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17" w:rsidRPr="00361202" w:rsidRDefault="00A27A17" w:rsidP="00A27A17">
      <w:pPr>
        <w:spacing w:line="240" w:lineRule="auto"/>
        <w:ind w:left="851" w:hanging="851"/>
        <w:rPr>
          <w:rFonts w:eastAsia="Times New Roman" w:cs="Times New Roman"/>
          <w:szCs w:val="24"/>
          <w:lang w:bidi="ar-SA"/>
        </w:rPr>
      </w:pPr>
      <w:r w:rsidRPr="00361202">
        <w:rPr>
          <w:rFonts w:eastAsia="Times New Roman" w:cs="Times New Roman"/>
          <w:szCs w:val="24"/>
          <w:lang w:bidi="ar-SA"/>
        </w:rPr>
        <w:t>ПРИНЯТО                                                                                                        УТВЕРЖДЕНО</w:t>
      </w:r>
    </w:p>
    <w:p w:rsidR="00A27A17" w:rsidRPr="00361202" w:rsidRDefault="00A27A17" w:rsidP="00A27A17">
      <w:pPr>
        <w:spacing w:line="240" w:lineRule="auto"/>
        <w:rPr>
          <w:rFonts w:eastAsia="Times New Roman" w:cs="Times New Roman"/>
          <w:szCs w:val="24"/>
          <w:lang w:bidi="ar-SA"/>
        </w:rPr>
      </w:pPr>
      <w:r w:rsidRPr="00361202">
        <w:rPr>
          <w:rFonts w:eastAsia="Times New Roman" w:cs="Times New Roman"/>
          <w:szCs w:val="24"/>
          <w:lang w:bidi="ar-SA"/>
        </w:rPr>
        <w:t>на педагогическом совете                                                                           и введено в действие</w:t>
      </w:r>
    </w:p>
    <w:p w:rsidR="00A27A17" w:rsidRPr="00361202" w:rsidRDefault="00A27A17" w:rsidP="00A27A17">
      <w:pPr>
        <w:spacing w:line="240" w:lineRule="auto"/>
        <w:rPr>
          <w:rFonts w:eastAsia="Times New Roman" w:cs="Times New Roman"/>
          <w:szCs w:val="24"/>
          <w:lang w:bidi="ar-SA"/>
        </w:rPr>
      </w:pPr>
      <w:r w:rsidRPr="00361202">
        <w:rPr>
          <w:rFonts w:eastAsia="Times New Roman" w:cs="Times New Roman"/>
          <w:szCs w:val="24"/>
          <w:lang w:bidi="ar-SA"/>
        </w:rPr>
        <w:t xml:space="preserve">МОУ </w:t>
      </w:r>
      <w:proofErr w:type="spellStart"/>
      <w:r w:rsidRPr="00361202">
        <w:rPr>
          <w:rFonts w:eastAsia="Times New Roman" w:cs="Times New Roman"/>
          <w:szCs w:val="24"/>
          <w:lang w:bidi="ar-SA"/>
        </w:rPr>
        <w:t>Новская</w:t>
      </w:r>
      <w:proofErr w:type="spellEnd"/>
      <w:r w:rsidRPr="00361202">
        <w:rPr>
          <w:rFonts w:eastAsia="Times New Roman" w:cs="Times New Roman"/>
          <w:szCs w:val="24"/>
          <w:lang w:bidi="ar-SA"/>
        </w:rPr>
        <w:t xml:space="preserve"> ОШ                                                                                       приказом  №1-04/ОД</w:t>
      </w:r>
    </w:p>
    <w:p w:rsidR="00A27A17" w:rsidRPr="00361202" w:rsidRDefault="00A27A17" w:rsidP="00A27A17">
      <w:pPr>
        <w:spacing w:line="240" w:lineRule="auto"/>
        <w:rPr>
          <w:rFonts w:eastAsia="Times New Roman" w:cs="Times New Roman"/>
          <w:szCs w:val="24"/>
          <w:lang w:bidi="ar-SA"/>
        </w:rPr>
      </w:pPr>
      <w:r w:rsidRPr="00361202">
        <w:rPr>
          <w:rFonts w:eastAsia="Times New Roman" w:cs="Times New Roman"/>
          <w:szCs w:val="24"/>
          <w:lang w:bidi="ar-SA"/>
        </w:rPr>
        <w:t>Протокол № 4 от 21 января 2019 г.                                                              от 21 января 2019 г.</w:t>
      </w:r>
    </w:p>
    <w:p w:rsidR="00A27A17" w:rsidRPr="00361202" w:rsidRDefault="00A27A17" w:rsidP="00A27A17">
      <w:pPr>
        <w:widowControl w:val="0"/>
        <w:spacing w:line="360" w:lineRule="exact"/>
        <w:rPr>
          <w:rFonts w:ascii="Arial Unicode MS" w:hAnsi="Arial Unicode MS"/>
          <w:szCs w:val="24"/>
        </w:rPr>
      </w:pPr>
    </w:p>
    <w:p w:rsidR="00A27A17" w:rsidRPr="00361202" w:rsidRDefault="00A27A17" w:rsidP="00A27A17">
      <w:pPr>
        <w:widowControl w:val="0"/>
        <w:spacing w:line="276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361202">
        <w:rPr>
          <w:rFonts w:eastAsia="Times New Roman" w:cs="Times New Roman"/>
          <w:b/>
          <w:bCs/>
          <w:sz w:val="26"/>
          <w:szCs w:val="26"/>
        </w:rPr>
        <w:t>Порядок и основания перевода, отчисления и восстановления</w:t>
      </w:r>
    </w:p>
    <w:p w:rsidR="00A27A17" w:rsidRPr="00361202" w:rsidRDefault="00A27A17" w:rsidP="00A27A17">
      <w:pPr>
        <w:widowControl w:val="0"/>
        <w:spacing w:line="276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proofErr w:type="gramStart"/>
      <w:r w:rsidRPr="00361202">
        <w:rPr>
          <w:rFonts w:eastAsia="Times New Roman" w:cs="Times New Roman"/>
          <w:b/>
          <w:bCs/>
          <w:sz w:val="26"/>
          <w:szCs w:val="26"/>
        </w:rPr>
        <w:t>обучающихся</w:t>
      </w:r>
      <w:proofErr w:type="gramEnd"/>
      <w:r w:rsidRPr="00361202">
        <w:rPr>
          <w:rFonts w:eastAsia="Times New Roman" w:cs="Times New Roman"/>
          <w:b/>
          <w:bCs/>
          <w:sz w:val="26"/>
          <w:szCs w:val="26"/>
        </w:rPr>
        <w:t xml:space="preserve"> МОУ </w:t>
      </w:r>
      <w:proofErr w:type="spellStart"/>
      <w:r w:rsidRPr="00361202">
        <w:rPr>
          <w:rFonts w:eastAsia="Times New Roman" w:cs="Times New Roman"/>
          <w:b/>
          <w:bCs/>
          <w:sz w:val="26"/>
          <w:szCs w:val="26"/>
        </w:rPr>
        <w:t>Новская</w:t>
      </w:r>
      <w:proofErr w:type="spellEnd"/>
      <w:r w:rsidRPr="00361202">
        <w:rPr>
          <w:rFonts w:eastAsia="Times New Roman" w:cs="Times New Roman"/>
          <w:b/>
          <w:bCs/>
          <w:sz w:val="26"/>
          <w:szCs w:val="26"/>
        </w:rPr>
        <w:t xml:space="preserve"> ОШ</w:t>
      </w:r>
    </w:p>
    <w:p w:rsidR="00A27A17" w:rsidRPr="00361202" w:rsidRDefault="00A27A17" w:rsidP="00A27A17">
      <w:pPr>
        <w:widowControl w:val="0"/>
        <w:spacing w:line="475" w:lineRule="exact"/>
        <w:ind w:left="2060"/>
        <w:rPr>
          <w:rFonts w:eastAsia="Times New Roman" w:cs="Times New Roman"/>
          <w:b/>
          <w:bCs/>
          <w:szCs w:val="24"/>
        </w:rPr>
      </w:pPr>
      <w:r w:rsidRPr="00361202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 xml:space="preserve">Настоящий порядок регламентирует основания перевода, отчисления и </w:t>
      </w:r>
      <w:proofErr w:type="gramStart"/>
      <w:r w:rsidRPr="00361202">
        <w:rPr>
          <w:rFonts w:eastAsia="Times New Roman" w:cs="Times New Roman"/>
          <w:szCs w:val="24"/>
        </w:rPr>
        <w:t>восстановления</w:t>
      </w:r>
      <w:proofErr w:type="gramEnd"/>
      <w:r w:rsidRPr="00361202">
        <w:rPr>
          <w:rFonts w:eastAsia="Times New Roman" w:cs="Times New Roman"/>
          <w:szCs w:val="24"/>
        </w:rPr>
        <w:t xml:space="preserve"> обучающихся из МОУ </w:t>
      </w:r>
      <w:proofErr w:type="spellStart"/>
      <w:r w:rsidRPr="00361202">
        <w:rPr>
          <w:rFonts w:eastAsia="Times New Roman" w:cs="Times New Roman"/>
          <w:szCs w:val="24"/>
        </w:rPr>
        <w:t>Новская</w:t>
      </w:r>
      <w:proofErr w:type="spellEnd"/>
      <w:r w:rsidRPr="00361202">
        <w:rPr>
          <w:rFonts w:eastAsia="Times New Roman" w:cs="Times New Roman"/>
          <w:szCs w:val="24"/>
        </w:rPr>
        <w:t xml:space="preserve"> ОШ (далее - Учреждение).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Учащиеся, успешно освоившие содержание учебных программ за учебный год решением педагогического совета общеобразовательного учреждения переводятся в следующий класс. Решение о переводе учащихся выносит педагогический совет школы.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 xml:space="preserve">Неудовлетворительные результаты промежуточной аттестации по учебному предмету образовательной программы или </w:t>
      </w:r>
      <w:proofErr w:type="spellStart"/>
      <w:r w:rsidRPr="00361202">
        <w:rPr>
          <w:rFonts w:eastAsia="Times New Roman" w:cs="Times New Roman"/>
          <w:szCs w:val="24"/>
        </w:rPr>
        <w:t>непрохождение</w:t>
      </w:r>
      <w:proofErr w:type="spellEnd"/>
      <w:r w:rsidRPr="00361202">
        <w:rPr>
          <w:rFonts w:eastAsia="Times New Roman" w:cs="Times New Roman"/>
          <w:szCs w:val="24"/>
        </w:rPr>
        <w:t xml:space="preserve"> промежуточной аттестации при отсутствии уважительных причин признаются  академической задолженностью. 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40" w:lineRule="auto"/>
        <w:contextualSpacing/>
        <w:rPr>
          <w:rFonts w:eastAsia="Calibri" w:cs="Times New Roman"/>
          <w:color w:val="auto"/>
          <w:szCs w:val="24"/>
          <w:lang w:bidi="ar-SA"/>
        </w:rPr>
      </w:pPr>
      <w:r w:rsidRPr="00361202">
        <w:rPr>
          <w:rFonts w:eastAsia="Times New Roman" w:cs="Times New Roman"/>
          <w:color w:val="auto"/>
          <w:szCs w:val="24"/>
          <w:lang w:bidi="ar-SA"/>
        </w:rPr>
        <w:t>У</w:t>
      </w:r>
      <w:r w:rsidRPr="00361202">
        <w:rPr>
          <w:rFonts w:eastAsia="Calibri" w:cs="Times New Roman"/>
          <w:color w:val="auto"/>
          <w:szCs w:val="24"/>
          <w:lang w:bidi="ar-SA"/>
        </w:rPr>
        <w:t>чащиеся обязаны ликвидировать академическую задолженность, ответственность за ликвидацию академической задолженности возлагается на их родителей (законных представителей).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У</w:t>
      </w:r>
      <w:r w:rsidRPr="00361202">
        <w:rPr>
          <w:rFonts w:eastAsia="Calibri" w:cs="Times New Roman"/>
          <w:szCs w:val="24"/>
        </w:rPr>
        <w:t xml:space="preserve">чащиеся, имеющие академическую задолженность, вправе пройти промежуточную аттестацию по соответствующему учебному предмету не более 2-х раз в сроки, определяемые </w:t>
      </w:r>
      <w:r w:rsidRPr="00361202">
        <w:rPr>
          <w:rFonts w:eastAsia="Times New Roman" w:cs="Times New Roman"/>
          <w:szCs w:val="24"/>
        </w:rPr>
        <w:t xml:space="preserve">МОУ </w:t>
      </w:r>
      <w:proofErr w:type="spellStart"/>
      <w:r w:rsidRPr="00361202">
        <w:rPr>
          <w:rFonts w:eastAsia="Times New Roman" w:cs="Times New Roman"/>
          <w:szCs w:val="24"/>
        </w:rPr>
        <w:t>Новская</w:t>
      </w:r>
      <w:proofErr w:type="spellEnd"/>
      <w:r w:rsidRPr="00361202">
        <w:rPr>
          <w:rFonts w:eastAsia="Times New Roman" w:cs="Times New Roman"/>
          <w:szCs w:val="24"/>
        </w:rPr>
        <w:t xml:space="preserve"> ОШ</w:t>
      </w:r>
      <w:r w:rsidRPr="00361202">
        <w:rPr>
          <w:rFonts w:eastAsia="Calibri" w:cs="Times New Roman"/>
          <w:szCs w:val="24"/>
        </w:rPr>
        <w:t>, в пределах одного года с момента образования академической задолженности. В указанный период  не включае</w:t>
      </w:r>
      <w:r w:rsidRPr="00361202">
        <w:rPr>
          <w:rFonts w:eastAsia="Times New Roman" w:cs="Times New Roman"/>
          <w:szCs w:val="24"/>
        </w:rPr>
        <w:t xml:space="preserve">тся время болезни </w:t>
      </w:r>
      <w:r w:rsidRPr="00361202">
        <w:rPr>
          <w:rFonts w:eastAsia="Calibri" w:cs="Times New Roman"/>
          <w:szCs w:val="24"/>
        </w:rPr>
        <w:t>учащегося.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40" w:lineRule="auto"/>
        <w:contextualSpacing/>
        <w:rPr>
          <w:rFonts w:eastAsia="Calibri" w:cs="Times New Roman"/>
          <w:color w:val="auto"/>
          <w:szCs w:val="24"/>
          <w:lang w:bidi="ar-SA"/>
        </w:rPr>
      </w:pPr>
      <w:r w:rsidRPr="00361202">
        <w:rPr>
          <w:rFonts w:eastAsia="Calibri" w:cs="Times New Roman"/>
          <w:color w:val="auto"/>
          <w:szCs w:val="24"/>
          <w:lang w:bidi="ar-SA"/>
        </w:rPr>
        <w:t xml:space="preserve">Учащиеся </w:t>
      </w:r>
      <w:r w:rsidRPr="00361202">
        <w:rPr>
          <w:rFonts w:eastAsia="Times New Roman" w:cs="Times New Roman"/>
          <w:color w:val="auto"/>
          <w:szCs w:val="24"/>
          <w:lang w:bidi="ar-SA"/>
        </w:rPr>
        <w:t>школы</w:t>
      </w:r>
      <w:r w:rsidRPr="00361202">
        <w:rPr>
          <w:rFonts w:eastAsia="Calibri" w:cs="Times New Roman"/>
          <w:color w:val="auto"/>
          <w:szCs w:val="24"/>
          <w:lang w:bidi="ar-SA"/>
        </w:rPr>
        <w:t xml:space="preserve">, не освоившие образовательную программу основного общего </w:t>
      </w:r>
      <w:r w:rsidRPr="00361202">
        <w:rPr>
          <w:rFonts w:eastAsia="Times New Roman" w:cs="Times New Roman"/>
          <w:color w:val="auto"/>
          <w:szCs w:val="24"/>
          <w:lang w:bidi="ar-SA"/>
        </w:rPr>
        <w:t>образования,</w:t>
      </w:r>
      <w:r w:rsidRPr="00361202">
        <w:rPr>
          <w:rFonts w:eastAsia="Calibri" w:cs="Times New Roman"/>
          <w:color w:val="auto"/>
          <w:szCs w:val="24"/>
          <w:lang w:bidi="ar-SA"/>
        </w:rPr>
        <w:t xml:space="preserve"> не допускаются к обучению на ступени среднего общего образования.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Учащиеся, не прошедшие промежуточной аттестации по уважительным причинам или имеющие академическую задолженность</w:t>
      </w:r>
      <w:r w:rsidRPr="00361202">
        <w:rPr>
          <w:rFonts w:eastAsia="Times New Roman" w:cs="Times New Roman"/>
          <w:b/>
          <w:i/>
          <w:szCs w:val="24"/>
        </w:rPr>
        <w:t xml:space="preserve"> </w:t>
      </w:r>
      <w:r w:rsidRPr="00361202">
        <w:rPr>
          <w:rFonts w:eastAsia="Times New Roman" w:cs="Times New Roman"/>
          <w:szCs w:val="24"/>
        </w:rPr>
        <w:t>переводятся в следующий класс условно.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40" w:lineRule="auto"/>
        <w:rPr>
          <w:rFonts w:eastAsia="Times New Roman" w:cs="Times New Roman"/>
          <w:color w:val="auto"/>
          <w:szCs w:val="24"/>
          <w:lang w:bidi="ar-SA"/>
        </w:rPr>
      </w:pPr>
      <w:r w:rsidRPr="00361202">
        <w:rPr>
          <w:rFonts w:eastAsia="Times New Roman" w:cs="Times New Roman"/>
          <w:color w:val="auto"/>
          <w:szCs w:val="24"/>
          <w:lang w:bidi="ar-SA"/>
        </w:rPr>
        <w:t xml:space="preserve">Учащиеся,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361202">
        <w:rPr>
          <w:rFonts w:eastAsia="Times New Roman" w:cs="Times New Roman"/>
          <w:color w:val="auto"/>
          <w:szCs w:val="24"/>
          <w:lang w:bidi="ar-SA"/>
        </w:rPr>
        <w:t>обучение</w:t>
      </w:r>
      <w:proofErr w:type="gramEnd"/>
      <w:r w:rsidRPr="00361202">
        <w:rPr>
          <w:rFonts w:eastAsia="Times New Roman" w:cs="Times New Roman"/>
          <w:color w:val="auto"/>
          <w:szCs w:val="24"/>
          <w:lang w:bidi="ar-SA"/>
        </w:rPr>
        <w:t xml:space="preserve"> по адаптированным образовательным программам </w:t>
      </w:r>
      <w:r w:rsidRPr="00361202">
        <w:rPr>
          <w:rFonts w:eastAsia="Calibri" w:cs="Times New Roman"/>
          <w:color w:val="auto"/>
          <w:szCs w:val="24"/>
          <w:lang w:bidi="ar-SA"/>
        </w:rPr>
        <w:t xml:space="preserve">в другие образовательные учреждения </w:t>
      </w:r>
      <w:r w:rsidRPr="00361202">
        <w:rPr>
          <w:rFonts w:eastAsia="Times New Roman" w:cs="Times New Roman"/>
          <w:color w:val="auto"/>
          <w:szCs w:val="24"/>
          <w:lang w:bidi="ar-SA"/>
        </w:rPr>
        <w:t xml:space="preserve">в соответствии с рекомендациями психолого-медико-педагогической комиссии, либо на обучение по индивидуальному учебному плану.  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40" w:lineRule="auto"/>
        <w:contextualSpacing/>
        <w:rPr>
          <w:rFonts w:eastAsia="Calibri" w:cs="Times New Roman"/>
          <w:color w:val="auto"/>
          <w:szCs w:val="24"/>
          <w:lang w:bidi="ar-SA"/>
        </w:rPr>
      </w:pPr>
      <w:r w:rsidRPr="00361202">
        <w:rPr>
          <w:rFonts w:eastAsia="Calibri" w:cs="Times New Roman"/>
          <w:color w:val="auto"/>
          <w:szCs w:val="24"/>
          <w:lang w:bidi="ar-SA"/>
        </w:rPr>
        <w:t xml:space="preserve">В случае несогласия учащихся и их родителей (законных представителей) с результатами промежуточной аттестации (за исключением формы интегрированного зачета), они могут быть пересмотрены. Для пересмотра результатов промежуточной аттестации в течение 3-х рабочих дней на основании письменного заявления родителей приказом директора школы создается конфликтная комиссия в составе трех человек, которая  в </w:t>
      </w:r>
      <w:r w:rsidRPr="00361202">
        <w:rPr>
          <w:rFonts w:eastAsia="Calibri" w:cs="Times New Roman"/>
          <w:i/>
          <w:color w:val="auto"/>
          <w:szCs w:val="24"/>
          <w:lang w:bidi="ar-SA"/>
        </w:rPr>
        <w:t>присутствии родителей</w:t>
      </w:r>
      <w:r w:rsidRPr="00361202">
        <w:rPr>
          <w:rFonts w:eastAsia="Calibri" w:cs="Times New Roman"/>
          <w:color w:val="auto"/>
          <w:szCs w:val="24"/>
          <w:lang w:bidi="ar-SA"/>
        </w:rPr>
        <w:t xml:space="preserve"> учащегося (законных представителей) проводит повторную аттестацию. Решение комиссии оформляется протоколом и является окончательным.</w:t>
      </w:r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color w:val="auto"/>
          <w:szCs w:val="24"/>
          <w:lang w:bidi="ar-SA"/>
        </w:rPr>
      </w:pPr>
      <w:proofErr w:type="gramStart"/>
      <w:r w:rsidRPr="00361202">
        <w:rPr>
          <w:rFonts w:eastAsia="Calibri" w:cs="Times New Roman"/>
          <w:color w:val="auto"/>
          <w:szCs w:val="24"/>
          <w:lang w:bidi="ar-SA"/>
        </w:rPr>
        <w:t xml:space="preserve">Обучающиеся в форме семейного образования, не ликвидировавшие в  установленные сроки академическую задолженность, продолжают получать образование в </w:t>
      </w:r>
      <w:r w:rsidRPr="00361202">
        <w:rPr>
          <w:rFonts w:eastAsia="Times New Roman" w:cs="Times New Roman"/>
          <w:color w:val="auto"/>
          <w:szCs w:val="24"/>
          <w:lang w:bidi="ar-SA"/>
        </w:rPr>
        <w:t>школе в порядке, установленном в п. 8</w:t>
      </w:r>
      <w:r w:rsidRPr="00361202">
        <w:rPr>
          <w:rFonts w:eastAsia="Calibri" w:cs="Times New Roman"/>
          <w:color w:val="auto"/>
          <w:szCs w:val="24"/>
          <w:lang w:bidi="ar-SA"/>
        </w:rPr>
        <w:t xml:space="preserve">. </w:t>
      </w:r>
      <w:proofErr w:type="gramEnd"/>
    </w:p>
    <w:p w:rsidR="00A27A17" w:rsidRPr="00361202" w:rsidRDefault="00A27A17" w:rsidP="00A27A17">
      <w:pPr>
        <w:widowControl w:val="0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proofErr w:type="gramStart"/>
      <w:r w:rsidRPr="00361202">
        <w:rPr>
          <w:rFonts w:eastAsia="Times New Roman" w:cs="Times New Roman"/>
          <w:szCs w:val="24"/>
        </w:rPr>
        <w:t>Обучающийся</w:t>
      </w:r>
      <w:proofErr w:type="gramEnd"/>
      <w:r w:rsidRPr="00361202">
        <w:rPr>
          <w:rFonts w:eastAsia="Times New Roman" w:cs="Times New Roman"/>
          <w:szCs w:val="24"/>
        </w:rPr>
        <w:t xml:space="preserve"> может быть отчислен из учреждения:</w:t>
      </w:r>
    </w:p>
    <w:p w:rsidR="00A27A17" w:rsidRPr="00361202" w:rsidRDefault="00A27A17" w:rsidP="00A27A17">
      <w:pPr>
        <w:widowControl w:val="0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в связи с получением образования (завершением обучения);</w:t>
      </w:r>
    </w:p>
    <w:p w:rsidR="00A27A17" w:rsidRPr="00361202" w:rsidRDefault="00A27A17" w:rsidP="00A27A17">
      <w:pPr>
        <w:widowControl w:val="0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 xml:space="preserve">по инициативе обучающегося или родителей (законных представителей) </w:t>
      </w:r>
      <w:r w:rsidRPr="00361202">
        <w:rPr>
          <w:rFonts w:eastAsia="Times New Roman" w:cs="Times New Roman"/>
          <w:szCs w:val="24"/>
        </w:rPr>
        <w:lastRenderedPageBreak/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7A17" w:rsidRPr="00361202" w:rsidRDefault="00A27A17" w:rsidP="00A27A17">
      <w:pPr>
        <w:widowControl w:val="0"/>
        <w:numPr>
          <w:ilvl w:val="0"/>
          <w:numId w:val="2"/>
        </w:numPr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в случае установления нарушения порядка приема в учреждение, повлекшего</w:t>
      </w:r>
    </w:p>
    <w:p w:rsidR="00A27A17" w:rsidRPr="00361202" w:rsidRDefault="00A27A17" w:rsidP="00A27A17">
      <w:pPr>
        <w:widowControl w:val="0"/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по вине обучающегося его незаконное зачисление в учреждение;</w:t>
      </w:r>
    </w:p>
    <w:p w:rsidR="00A27A17" w:rsidRPr="00361202" w:rsidRDefault="00A27A17" w:rsidP="00A27A17">
      <w:pPr>
        <w:widowControl w:val="0"/>
        <w:numPr>
          <w:ilvl w:val="0"/>
          <w:numId w:val="2"/>
        </w:numPr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A27A17" w:rsidRPr="00361202" w:rsidRDefault="00A27A17" w:rsidP="00A27A17">
      <w:pPr>
        <w:widowControl w:val="0"/>
        <w:numPr>
          <w:ilvl w:val="0"/>
          <w:numId w:val="2"/>
        </w:numPr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A27A17" w:rsidRPr="00361202" w:rsidRDefault="00A27A17" w:rsidP="00A27A17">
      <w:pPr>
        <w:widowControl w:val="0"/>
        <w:spacing w:line="276" w:lineRule="auto"/>
        <w:rPr>
          <w:rFonts w:eastAsia="Times New Roman" w:cs="Times New Roman"/>
          <w:szCs w:val="24"/>
        </w:rPr>
      </w:pPr>
      <w:proofErr w:type="gramStart"/>
      <w:r w:rsidRPr="00361202">
        <w:rPr>
          <w:rFonts w:eastAsia="Times New Roman" w:cs="Times New Roman"/>
          <w:szCs w:val="24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утверждённым Приказом Министерства образования и науки Российской Федерации от 15.03.2013 г. № 185.</w:t>
      </w:r>
      <w:proofErr w:type="gramEnd"/>
    </w:p>
    <w:p w:rsidR="00A27A17" w:rsidRPr="00361202" w:rsidRDefault="00A27A17" w:rsidP="00A27A17">
      <w:pPr>
        <w:widowControl w:val="0"/>
        <w:numPr>
          <w:ilvl w:val="0"/>
          <w:numId w:val="3"/>
        </w:numPr>
        <w:spacing w:line="276" w:lineRule="auto"/>
        <w:rPr>
          <w:rFonts w:eastAsia="Times New Roman" w:cs="Times New Roman"/>
          <w:szCs w:val="24"/>
        </w:rPr>
      </w:pPr>
      <w:proofErr w:type="gramStart"/>
      <w:r w:rsidRPr="00361202">
        <w:rPr>
          <w:rFonts w:eastAsia="Times New Roman" w:cs="Times New Roman"/>
          <w:szCs w:val="24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программы, утвержденным Приказом Министерства образования и науки Российской Федерации от 12 марта 2014 года</w:t>
      </w:r>
      <w:proofErr w:type="gramEnd"/>
      <w:r w:rsidRPr="00361202">
        <w:rPr>
          <w:rFonts w:eastAsia="Times New Roman" w:cs="Times New Roman"/>
          <w:szCs w:val="24"/>
        </w:rPr>
        <w:t xml:space="preserve"> № 177.</w:t>
      </w:r>
    </w:p>
    <w:p w:rsidR="00A27A17" w:rsidRPr="00361202" w:rsidRDefault="00A27A17" w:rsidP="00A27A17">
      <w:pPr>
        <w:widowControl w:val="0"/>
        <w:numPr>
          <w:ilvl w:val="0"/>
          <w:numId w:val="3"/>
        </w:numPr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заявлению обучающегося или родителей (законных представителей) обучающегося.</w:t>
      </w:r>
    </w:p>
    <w:p w:rsidR="00A27A17" w:rsidRPr="00361202" w:rsidRDefault="00A27A17" w:rsidP="00A27A17">
      <w:pPr>
        <w:widowControl w:val="0"/>
        <w:spacing w:line="276" w:lineRule="auto"/>
        <w:ind w:firstLine="740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В заявлении указываются:</w:t>
      </w:r>
    </w:p>
    <w:p w:rsidR="00A27A17" w:rsidRPr="00361202" w:rsidRDefault="00A27A17" w:rsidP="00A27A17">
      <w:pPr>
        <w:widowControl w:val="0"/>
        <w:tabs>
          <w:tab w:val="left" w:pos="736"/>
        </w:tabs>
        <w:spacing w:line="276" w:lineRule="auto"/>
        <w:ind w:left="320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а)</w:t>
      </w:r>
      <w:r w:rsidRPr="00361202">
        <w:rPr>
          <w:rFonts w:eastAsia="Times New Roman" w:cs="Times New Roman"/>
          <w:szCs w:val="24"/>
        </w:rPr>
        <w:tab/>
        <w:t xml:space="preserve">фамилия, имя, отчество (при наличии) </w:t>
      </w:r>
      <w:proofErr w:type="gramStart"/>
      <w:r w:rsidRPr="00361202">
        <w:rPr>
          <w:rFonts w:eastAsia="Times New Roman" w:cs="Times New Roman"/>
          <w:szCs w:val="24"/>
        </w:rPr>
        <w:t>обучающегося</w:t>
      </w:r>
      <w:proofErr w:type="gramEnd"/>
      <w:r w:rsidRPr="00361202">
        <w:rPr>
          <w:rFonts w:eastAsia="Times New Roman" w:cs="Times New Roman"/>
          <w:szCs w:val="24"/>
        </w:rPr>
        <w:t>;</w:t>
      </w:r>
    </w:p>
    <w:p w:rsidR="00A27A17" w:rsidRPr="00361202" w:rsidRDefault="00A27A17" w:rsidP="00A27A17">
      <w:pPr>
        <w:widowControl w:val="0"/>
        <w:tabs>
          <w:tab w:val="left" w:pos="736"/>
        </w:tabs>
        <w:spacing w:line="276" w:lineRule="auto"/>
        <w:ind w:left="320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б)</w:t>
      </w:r>
      <w:r w:rsidRPr="00361202">
        <w:rPr>
          <w:rFonts w:eastAsia="Times New Roman" w:cs="Times New Roman"/>
          <w:szCs w:val="24"/>
        </w:rPr>
        <w:tab/>
        <w:t>дата и место рождения;</w:t>
      </w:r>
    </w:p>
    <w:p w:rsidR="00A27A17" w:rsidRPr="00361202" w:rsidRDefault="00A27A17" w:rsidP="00A27A17">
      <w:pPr>
        <w:widowControl w:val="0"/>
        <w:tabs>
          <w:tab w:val="left" w:pos="736"/>
        </w:tabs>
        <w:spacing w:line="276" w:lineRule="auto"/>
        <w:ind w:left="320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в)</w:t>
      </w:r>
      <w:r w:rsidRPr="00361202">
        <w:rPr>
          <w:rFonts w:eastAsia="Times New Roman" w:cs="Times New Roman"/>
          <w:szCs w:val="24"/>
        </w:rPr>
        <w:tab/>
        <w:t>класс обучения;</w:t>
      </w:r>
    </w:p>
    <w:p w:rsidR="00A27A17" w:rsidRPr="00361202" w:rsidRDefault="00A27A17" w:rsidP="00A27A17">
      <w:pPr>
        <w:widowControl w:val="0"/>
        <w:tabs>
          <w:tab w:val="left" w:pos="736"/>
        </w:tabs>
        <w:spacing w:line="276" w:lineRule="auto"/>
        <w:ind w:left="320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г)</w:t>
      </w:r>
      <w:r w:rsidRPr="00361202">
        <w:rPr>
          <w:rFonts w:eastAsia="Times New Roman" w:cs="Times New Roman"/>
          <w:szCs w:val="24"/>
        </w:rPr>
        <w:tab/>
        <w:t>причины оставления учреждения.</w:t>
      </w:r>
    </w:p>
    <w:p w:rsidR="00A27A17" w:rsidRPr="00361202" w:rsidRDefault="00A27A17" w:rsidP="00A27A17">
      <w:pPr>
        <w:widowControl w:val="0"/>
        <w:spacing w:line="276" w:lineRule="auto"/>
        <w:ind w:firstLine="740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комиссии по делам несовершеннолетних и защите их прав и органа местного самоуправления, осуществляющего управление в сфере образования.</w:t>
      </w:r>
      <w:r w:rsidRPr="00361202">
        <w:rPr>
          <w:rFonts w:eastAsia="Times New Roman" w:cs="Times New Roman"/>
          <w:sz w:val="28"/>
          <w:szCs w:val="28"/>
        </w:rPr>
        <w:t xml:space="preserve"> </w:t>
      </w:r>
      <w:r w:rsidRPr="00361202">
        <w:rPr>
          <w:rFonts w:eastAsia="Times New Roman" w:cs="Times New Roman"/>
          <w:szCs w:val="24"/>
        </w:rPr>
        <w:t>После поступления заявления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родителей (законных представителей)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A27A17" w:rsidRPr="00361202" w:rsidRDefault="00A27A17" w:rsidP="00A27A17">
      <w:pPr>
        <w:widowControl w:val="0"/>
        <w:spacing w:line="276" w:lineRule="auto"/>
        <w:ind w:firstLine="740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 xml:space="preserve">Обучающийся, достигший возраста пятнадцати лет и не имеющий основного общего образования, может оставить учреждение только по согласию родителей </w:t>
      </w:r>
      <w:r w:rsidRPr="00361202">
        <w:rPr>
          <w:rFonts w:eastAsia="Times New Roman" w:cs="Times New Roman"/>
          <w:szCs w:val="24"/>
        </w:rPr>
        <w:lastRenderedPageBreak/>
        <w:t>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A27A17" w:rsidRPr="00361202" w:rsidRDefault="00A27A17" w:rsidP="00A27A17">
      <w:pPr>
        <w:widowControl w:val="0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Отчисление из Учреждения оформляется приказом директора Учреждения с внесением соответствующих записей в алфавитную книгу учёта обучающихся.</w:t>
      </w:r>
    </w:p>
    <w:p w:rsidR="00A27A17" w:rsidRPr="00361202" w:rsidRDefault="00A27A17" w:rsidP="00A27A17">
      <w:pPr>
        <w:widowControl w:val="0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При отчислении Учреждение выдает заявителю следующие документы:</w:t>
      </w:r>
    </w:p>
    <w:p w:rsidR="00A27A17" w:rsidRPr="00361202" w:rsidRDefault="00A27A17" w:rsidP="00A27A17">
      <w:pPr>
        <w:widowControl w:val="0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 xml:space="preserve">личное дело </w:t>
      </w:r>
      <w:proofErr w:type="gramStart"/>
      <w:r w:rsidRPr="00361202">
        <w:rPr>
          <w:rFonts w:eastAsia="Times New Roman" w:cs="Times New Roman"/>
          <w:szCs w:val="24"/>
        </w:rPr>
        <w:t>обучающегося</w:t>
      </w:r>
      <w:proofErr w:type="gramEnd"/>
      <w:r w:rsidRPr="00361202">
        <w:rPr>
          <w:rFonts w:eastAsia="Times New Roman" w:cs="Times New Roman"/>
          <w:szCs w:val="24"/>
        </w:rPr>
        <w:t>;</w:t>
      </w:r>
    </w:p>
    <w:p w:rsidR="00A27A17" w:rsidRPr="00361202" w:rsidRDefault="00A27A17" w:rsidP="00A27A17">
      <w:pPr>
        <w:widowControl w:val="0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ведомость текущих оценок, которая подписывается директором Учреждения,</w:t>
      </w:r>
    </w:p>
    <w:p w:rsidR="00A27A17" w:rsidRPr="00361202" w:rsidRDefault="00A27A17" w:rsidP="00A27A17">
      <w:pPr>
        <w:widowControl w:val="0"/>
        <w:shd w:val="clear" w:color="auto" w:fill="FFFFFF"/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и заверяется печатью Учреждения;</w:t>
      </w:r>
    </w:p>
    <w:p w:rsidR="00A27A17" w:rsidRPr="00361202" w:rsidRDefault="00A27A17" w:rsidP="00A27A17">
      <w:pPr>
        <w:widowControl w:val="0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>документ об уровне образования (при его наличии);</w:t>
      </w:r>
    </w:p>
    <w:p w:rsidR="00A27A17" w:rsidRPr="00361202" w:rsidRDefault="00A27A17" w:rsidP="00A27A17">
      <w:pPr>
        <w:widowControl w:val="0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Times New Roman"/>
          <w:szCs w:val="24"/>
        </w:rPr>
      </w:pPr>
      <w:r w:rsidRPr="00361202">
        <w:rPr>
          <w:rFonts w:eastAsia="Times New Roman" w:cs="Times New Roman"/>
          <w:szCs w:val="24"/>
        </w:rPr>
        <w:t xml:space="preserve">медицинскую карту </w:t>
      </w:r>
      <w:proofErr w:type="gramStart"/>
      <w:r w:rsidRPr="00361202">
        <w:rPr>
          <w:rFonts w:eastAsia="Times New Roman" w:cs="Times New Roman"/>
          <w:szCs w:val="24"/>
        </w:rPr>
        <w:t>обучающегося</w:t>
      </w:r>
      <w:proofErr w:type="gramEnd"/>
      <w:r w:rsidRPr="00361202">
        <w:rPr>
          <w:rFonts w:eastAsia="Times New Roman" w:cs="Times New Roman"/>
          <w:szCs w:val="24"/>
        </w:rPr>
        <w:t>.</w:t>
      </w:r>
    </w:p>
    <w:p w:rsidR="00A27A17" w:rsidRDefault="00A27A17" w:rsidP="00A27A17">
      <w:pPr>
        <w:widowControl w:val="0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szCs w:val="24"/>
        </w:rPr>
      </w:pPr>
      <w:proofErr w:type="gramStart"/>
      <w:r w:rsidRPr="00361202">
        <w:rPr>
          <w:rFonts w:eastAsia="Times New Roman" w:cs="Times New Roman"/>
          <w:szCs w:val="24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обучения по образцу, установленному приказом директора школы от 20.11.2013 года № 01-12/387 «Об утверждении образца справки об обучении (периоде обучения) для лиц, не прошедших итоговую аттестацию или получивших на</w:t>
      </w:r>
      <w:proofErr w:type="gramEnd"/>
      <w:r w:rsidRPr="00361202">
        <w:rPr>
          <w:rFonts w:eastAsia="Times New Roman" w:cs="Times New Roman"/>
          <w:szCs w:val="24"/>
        </w:rPr>
        <w:t xml:space="preserve"> итоговой аттестации неудовлетворительные результаты, а так же лиц, освоивших часть образовательной программы и (или) отчисленных из учреждения».</w:t>
      </w:r>
    </w:p>
    <w:p w:rsidR="00A27A17" w:rsidRDefault="00A27A17" w:rsidP="00A27A17">
      <w:pPr>
        <w:widowControl w:val="0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Права и обязанности обучающегося, предусмотренные законодательством об образовании  и нормативными правовыми актами учреждения, прекращаются </w:t>
      </w:r>
      <w:proofErr w:type="gramStart"/>
      <w:r>
        <w:rPr>
          <w:rFonts w:eastAsia="Times New Roman" w:cs="Times New Roman"/>
          <w:szCs w:val="24"/>
        </w:rPr>
        <w:t>с даты</w:t>
      </w:r>
      <w:proofErr w:type="gramEnd"/>
      <w:r>
        <w:rPr>
          <w:rFonts w:eastAsia="Times New Roman" w:cs="Times New Roman"/>
          <w:szCs w:val="24"/>
        </w:rPr>
        <w:t xml:space="preserve"> его отчисления из учреждения.</w:t>
      </w:r>
    </w:p>
    <w:p w:rsidR="00A27A17" w:rsidRPr="00361202" w:rsidRDefault="00FA333A" w:rsidP="00A27A17">
      <w:pPr>
        <w:widowControl w:val="0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Родители (законные представители) обучающегося могут обжаловать решение Учреждения об отчислении, принятое по инициативе Учреждения, в установленном законом порядке.</w:t>
      </w:r>
      <w:bookmarkStart w:id="0" w:name="_GoBack"/>
      <w:bookmarkEnd w:id="0"/>
    </w:p>
    <w:p w:rsidR="00AF6C5B" w:rsidRDefault="00AF6C5B"/>
    <w:sectPr w:rsidR="00AF6C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A4" w:rsidRDefault="005D24A4" w:rsidP="002C6E09">
      <w:pPr>
        <w:spacing w:line="240" w:lineRule="auto"/>
      </w:pPr>
      <w:r>
        <w:separator/>
      </w:r>
    </w:p>
  </w:endnote>
  <w:endnote w:type="continuationSeparator" w:id="0">
    <w:p w:rsidR="005D24A4" w:rsidRDefault="005D24A4" w:rsidP="002C6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166134"/>
      <w:docPartObj>
        <w:docPartGallery w:val="Page Numbers (Bottom of Page)"/>
        <w:docPartUnique/>
      </w:docPartObj>
    </w:sdtPr>
    <w:sdtContent>
      <w:p w:rsidR="002C6E09" w:rsidRDefault="002C6E09" w:rsidP="002C6E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A4" w:rsidRDefault="005D24A4" w:rsidP="002C6E09">
      <w:pPr>
        <w:spacing w:line="240" w:lineRule="auto"/>
      </w:pPr>
      <w:r>
        <w:separator/>
      </w:r>
    </w:p>
  </w:footnote>
  <w:footnote w:type="continuationSeparator" w:id="0">
    <w:p w:rsidR="005D24A4" w:rsidRDefault="005D24A4" w:rsidP="002C6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7104"/>
    <w:multiLevelType w:val="multilevel"/>
    <w:tmpl w:val="73144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0C26FB"/>
    <w:multiLevelType w:val="multilevel"/>
    <w:tmpl w:val="04C65EA0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45A42F2"/>
    <w:multiLevelType w:val="multilevel"/>
    <w:tmpl w:val="0EC4D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84277"/>
    <w:multiLevelType w:val="multilevel"/>
    <w:tmpl w:val="2DB02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31"/>
    <w:rsid w:val="001350A6"/>
    <w:rsid w:val="00255131"/>
    <w:rsid w:val="002C6E09"/>
    <w:rsid w:val="00503944"/>
    <w:rsid w:val="005D24A4"/>
    <w:rsid w:val="00A27A17"/>
    <w:rsid w:val="00AF6C5B"/>
    <w:rsid w:val="00F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color w:val="000000"/>
        <w:sz w:val="24"/>
        <w:szCs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27A17"/>
    <w:pPr>
      <w:spacing w:after="0" w:line="360" w:lineRule="auto"/>
      <w:jc w:val="both"/>
    </w:pPr>
    <w:rPr>
      <w:lang w:eastAsia="ru-RU" w:bidi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1350A6"/>
    <w:pPr>
      <w:widowControl w:val="0"/>
      <w:outlineLvl w:val="0"/>
    </w:pPr>
    <w:rPr>
      <w:rFonts w:eastAsia="Times New Roman" w:cs="Times New Roman"/>
      <w:b/>
      <w:color w:val="auto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qFormat/>
    <w:rsid w:val="001350A6"/>
    <w:pPr>
      <w:keepNext/>
      <w:outlineLvl w:val="1"/>
    </w:pPr>
    <w:rPr>
      <w:rFonts w:eastAsia="Times New Roman" w:cs="Times New Roman"/>
      <w:b/>
      <w:bCs/>
      <w:i/>
      <w:smallCaps/>
    </w:rPr>
  </w:style>
  <w:style w:type="paragraph" w:styleId="3">
    <w:name w:val="heading 3"/>
    <w:basedOn w:val="a"/>
    <w:next w:val="a"/>
    <w:link w:val="30"/>
    <w:autoRedefine/>
    <w:uiPriority w:val="9"/>
    <w:qFormat/>
    <w:rsid w:val="001350A6"/>
    <w:pPr>
      <w:outlineLvl w:val="2"/>
    </w:pPr>
    <w:rPr>
      <w:rFonts w:eastAsia="Times New Roman" w:cs="Times New Roman"/>
      <w:noProof/>
      <w:color w:val="auto"/>
      <w:lang w:eastAsia="en-US"/>
    </w:rPr>
  </w:style>
  <w:style w:type="paragraph" w:styleId="4">
    <w:name w:val="heading 4"/>
    <w:basedOn w:val="a"/>
    <w:next w:val="a"/>
    <w:link w:val="40"/>
    <w:autoRedefine/>
    <w:uiPriority w:val="9"/>
    <w:qFormat/>
    <w:rsid w:val="001350A6"/>
    <w:pPr>
      <w:keepNext/>
      <w:outlineLvl w:val="3"/>
    </w:pPr>
    <w:rPr>
      <w:rFonts w:eastAsia="Times New Roman" w:cs="Times New Roman"/>
      <w:noProof/>
      <w:color w:val="auto"/>
      <w:lang w:eastAsia="en-US"/>
    </w:rPr>
  </w:style>
  <w:style w:type="paragraph" w:styleId="5">
    <w:name w:val="heading 5"/>
    <w:basedOn w:val="a"/>
    <w:next w:val="a"/>
    <w:link w:val="50"/>
    <w:autoRedefine/>
    <w:uiPriority w:val="9"/>
    <w:qFormat/>
    <w:rsid w:val="001350A6"/>
    <w:pPr>
      <w:ind w:left="737"/>
      <w:outlineLvl w:val="4"/>
    </w:pPr>
    <w:rPr>
      <w:rFonts w:eastAsia="Times New Roman" w:cs="Times New Roman"/>
      <w:color w:val="auto"/>
      <w:lang w:eastAsia="en-US"/>
    </w:rPr>
  </w:style>
  <w:style w:type="paragraph" w:styleId="6">
    <w:name w:val="heading 6"/>
    <w:basedOn w:val="a"/>
    <w:next w:val="a"/>
    <w:link w:val="60"/>
    <w:autoRedefine/>
    <w:uiPriority w:val="9"/>
    <w:qFormat/>
    <w:rsid w:val="001350A6"/>
    <w:pPr>
      <w:outlineLvl w:val="5"/>
    </w:pPr>
    <w:rPr>
      <w:rFonts w:eastAsia="Times New Roman" w:cs="Times New Roman"/>
      <w:color w:val="auto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350A6"/>
    <w:pPr>
      <w:keepNext/>
      <w:outlineLvl w:val="6"/>
    </w:pPr>
    <w:rPr>
      <w:rFonts w:eastAsia="Times New Roman" w:cs="Times New Roman"/>
      <w:color w:val="auto"/>
      <w:lang w:eastAsia="en-US"/>
    </w:rPr>
  </w:style>
  <w:style w:type="paragraph" w:styleId="8">
    <w:name w:val="heading 8"/>
    <w:basedOn w:val="a"/>
    <w:next w:val="a"/>
    <w:link w:val="80"/>
    <w:autoRedefine/>
    <w:uiPriority w:val="9"/>
    <w:qFormat/>
    <w:rsid w:val="001350A6"/>
    <w:pPr>
      <w:outlineLvl w:val="7"/>
    </w:pPr>
    <w:rPr>
      <w:rFonts w:eastAsia="Times New Roman" w:cs="Times New Roman"/>
      <w:color w:val="auto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350A6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50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0A6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0A6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350A6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350A6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1350A6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1350A6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1350A6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1350A6"/>
    <w:rPr>
      <w:rFonts w:ascii="Arial" w:eastAsia="Times New Roman" w:hAnsi="Arial" w:cs="Arial"/>
      <w:color w:val="000000"/>
      <w:lang w:eastAsia="ru-RU"/>
    </w:rPr>
  </w:style>
  <w:style w:type="paragraph" w:styleId="a3">
    <w:name w:val="caption"/>
    <w:basedOn w:val="a"/>
    <w:next w:val="a"/>
    <w:uiPriority w:val="99"/>
    <w:qFormat/>
    <w:rsid w:val="001350A6"/>
    <w:rPr>
      <w:rFonts w:eastAsia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350A6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2C6E0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E09"/>
    <w:rPr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C6E0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E09"/>
    <w:rPr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color w:val="000000"/>
        <w:sz w:val="24"/>
        <w:szCs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27A17"/>
    <w:pPr>
      <w:spacing w:after="0" w:line="360" w:lineRule="auto"/>
      <w:jc w:val="both"/>
    </w:pPr>
    <w:rPr>
      <w:lang w:eastAsia="ru-RU" w:bidi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1350A6"/>
    <w:pPr>
      <w:widowControl w:val="0"/>
      <w:outlineLvl w:val="0"/>
    </w:pPr>
    <w:rPr>
      <w:rFonts w:eastAsia="Times New Roman" w:cs="Times New Roman"/>
      <w:b/>
      <w:color w:val="auto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qFormat/>
    <w:rsid w:val="001350A6"/>
    <w:pPr>
      <w:keepNext/>
      <w:outlineLvl w:val="1"/>
    </w:pPr>
    <w:rPr>
      <w:rFonts w:eastAsia="Times New Roman" w:cs="Times New Roman"/>
      <w:b/>
      <w:bCs/>
      <w:i/>
      <w:smallCaps/>
    </w:rPr>
  </w:style>
  <w:style w:type="paragraph" w:styleId="3">
    <w:name w:val="heading 3"/>
    <w:basedOn w:val="a"/>
    <w:next w:val="a"/>
    <w:link w:val="30"/>
    <w:autoRedefine/>
    <w:uiPriority w:val="9"/>
    <w:qFormat/>
    <w:rsid w:val="001350A6"/>
    <w:pPr>
      <w:outlineLvl w:val="2"/>
    </w:pPr>
    <w:rPr>
      <w:rFonts w:eastAsia="Times New Roman" w:cs="Times New Roman"/>
      <w:noProof/>
      <w:color w:val="auto"/>
      <w:lang w:eastAsia="en-US"/>
    </w:rPr>
  </w:style>
  <w:style w:type="paragraph" w:styleId="4">
    <w:name w:val="heading 4"/>
    <w:basedOn w:val="a"/>
    <w:next w:val="a"/>
    <w:link w:val="40"/>
    <w:autoRedefine/>
    <w:uiPriority w:val="9"/>
    <w:qFormat/>
    <w:rsid w:val="001350A6"/>
    <w:pPr>
      <w:keepNext/>
      <w:outlineLvl w:val="3"/>
    </w:pPr>
    <w:rPr>
      <w:rFonts w:eastAsia="Times New Roman" w:cs="Times New Roman"/>
      <w:noProof/>
      <w:color w:val="auto"/>
      <w:lang w:eastAsia="en-US"/>
    </w:rPr>
  </w:style>
  <w:style w:type="paragraph" w:styleId="5">
    <w:name w:val="heading 5"/>
    <w:basedOn w:val="a"/>
    <w:next w:val="a"/>
    <w:link w:val="50"/>
    <w:autoRedefine/>
    <w:uiPriority w:val="9"/>
    <w:qFormat/>
    <w:rsid w:val="001350A6"/>
    <w:pPr>
      <w:ind w:left="737"/>
      <w:outlineLvl w:val="4"/>
    </w:pPr>
    <w:rPr>
      <w:rFonts w:eastAsia="Times New Roman" w:cs="Times New Roman"/>
      <w:color w:val="auto"/>
      <w:lang w:eastAsia="en-US"/>
    </w:rPr>
  </w:style>
  <w:style w:type="paragraph" w:styleId="6">
    <w:name w:val="heading 6"/>
    <w:basedOn w:val="a"/>
    <w:next w:val="a"/>
    <w:link w:val="60"/>
    <w:autoRedefine/>
    <w:uiPriority w:val="9"/>
    <w:qFormat/>
    <w:rsid w:val="001350A6"/>
    <w:pPr>
      <w:outlineLvl w:val="5"/>
    </w:pPr>
    <w:rPr>
      <w:rFonts w:eastAsia="Times New Roman" w:cs="Times New Roman"/>
      <w:color w:val="auto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350A6"/>
    <w:pPr>
      <w:keepNext/>
      <w:outlineLvl w:val="6"/>
    </w:pPr>
    <w:rPr>
      <w:rFonts w:eastAsia="Times New Roman" w:cs="Times New Roman"/>
      <w:color w:val="auto"/>
      <w:lang w:eastAsia="en-US"/>
    </w:rPr>
  </w:style>
  <w:style w:type="paragraph" w:styleId="8">
    <w:name w:val="heading 8"/>
    <w:basedOn w:val="a"/>
    <w:next w:val="a"/>
    <w:link w:val="80"/>
    <w:autoRedefine/>
    <w:uiPriority w:val="9"/>
    <w:qFormat/>
    <w:rsid w:val="001350A6"/>
    <w:pPr>
      <w:outlineLvl w:val="7"/>
    </w:pPr>
    <w:rPr>
      <w:rFonts w:eastAsia="Times New Roman" w:cs="Times New Roman"/>
      <w:color w:val="auto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350A6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50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0A6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0A6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350A6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350A6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1350A6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1350A6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1350A6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1350A6"/>
    <w:rPr>
      <w:rFonts w:ascii="Arial" w:eastAsia="Times New Roman" w:hAnsi="Arial" w:cs="Arial"/>
      <w:color w:val="000000"/>
      <w:lang w:eastAsia="ru-RU"/>
    </w:rPr>
  </w:style>
  <w:style w:type="paragraph" w:styleId="a3">
    <w:name w:val="caption"/>
    <w:basedOn w:val="a"/>
    <w:next w:val="a"/>
    <w:uiPriority w:val="99"/>
    <w:qFormat/>
    <w:rsid w:val="001350A6"/>
    <w:rPr>
      <w:rFonts w:eastAsia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350A6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2C6E0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E09"/>
    <w:rPr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2C6E0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E09"/>
    <w:rPr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2020-03-25T04:54:00Z</dcterms:created>
  <dcterms:modified xsi:type="dcterms:W3CDTF">2020-03-25T05:07:00Z</dcterms:modified>
</cp:coreProperties>
</file>