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DE" w:rsidRPr="00E931DE" w:rsidRDefault="00E931DE" w:rsidP="00E931DE">
      <w:pPr>
        <w:widowControl/>
        <w:rPr>
          <w:rFonts w:ascii="Times New Roman" w:eastAsia="Times New Roman" w:hAnsi="Times New Roman" w:cs="Times New Roman"/>
          <w:lang w:bidi="ar-SA"/>
        </w:rPr>
      </w:pPr>
      <w:bookmarkStart w:id="0" w:name="_GoBack"/>
      <w:r w:rsidRPr="00E931DE">
        <w:rPr>
          <w:rFonts w:ascii="Times New Roman" w:eastAsia="Times New Roman" w:hAnsi="Times New Roman" w:cs="Times New Roman"/>
          <w:lang w:bidi="ar-SA"/>
        </w:rPr>
        <w:t>ПРИНЯТО                                                                                                            УТВЕРЖДЕНО</w:t>
      </w:r>
    </w:p>
    <w:p w:rsidR="00E931DE" w:rsidRPr="00E931DE" w:rsidRDefault="00E931DE" w:rsidP="00E931DE">
      <w:pPr>
        <w:widowControl/>
        <w:ind w:left="-284" w:firstLine="284"/>
        <w:rPr>
          <w:rFonts w:ascii="Times New Roman" w:eastAsia="Times New Roman" w:hAnsi="Times New Roman" w:cs="Times New Roman"/>
          <w:lang w:bidi="ar-SA"/>
        </w:rPr>
      </w:pPr>
      <w:r w:rsidRPr="00E931DE">
        <w:rPr>
          <w:rFonts w:ascii="Times New Roman" w:eastAsia="Times New Roman" w:hAnsi="Times New Roman" w:cs="Times New Roman"/>
          <w:lang w:bidi="ar-SA"/>
        </w:rPr>
        <w:t>на педагогическом совете                                                                              и введено в действие</w:t>
      </w:r>
    </w:p>
    <w:p w:rsidR="00E931DE" w:rsidRPr="00E931DE" w:rsidRDefault="00E931DE" w:rsidP="00E931DE">
      <w:pPr>
        <w:widowControl/>
        <w:ind w:left="-284" w:firstLine="284"/>
        <w:rPr>
          <w:rFonts w:ascii="Times New Roman" w:eastAsia="Times New Roman" w:hAnsi="Times New Roman" w:cs="Times New Roman"/>
          <w:lang w:bidi="ar-SA"/>
        </w:rPr>
      </w:pPr>
      <w:r w:rsidRPr="00E931DE">
        <w:rPr>
          <w:rFonts w:ascii="Times New Roman" w:eastAsia="Times New Roman" w:hAnsi="Times New Roman" w:cs="Times New Roman"/>
          <w:lang w:bidi="ar-SA"/>
        </w:rPr>
        <w:t xml:space="preserve">МОУ </w:t>
      </w:r>
      <w:proofErr w:type="spellStart"/>
      <w:r w:rsidRPr="00E931DE">
        <w:rPr>
          <w:rFonts w:ascii="Times New Roman" w:eastAsia="Times New Roman" w:hAnsi="Times New Roman" w:cs="Times New Roman"/>
          <w:lang w:bidi="ar-SA"/>
        </w:rPr>
        <w:t>Новская</w:t>
      </w:r>
      <w:proofErr w:type="spellEnd"/>
      <w:r w:rsidRPr="00E931DE">
        <w:rPr>
          <w:rFonts w:ascii="Times New Roman" w:eastAsia="Times New Roman" w:hAnsi="Times New Roman" w:cs="Times New Roman"/>
          <w:lang w:bidi="ar-SA"/>
        </w:rPr>
        <w:t xml:space="preserve"> ОШ                                                                                          приказом  №1-04/ОД</w:t>
      </w:r>
    </w:p>
    <w:p w:rsidR="00E931DE" w:rsidRPr="00E931DE" w:rsidRDefault="00E931DE" w:rsidP="00E931DE">
      <w:pPr>
        <w:widowControl/>
        <w:ind w:left="-284" w:firstLine="284"/>
        <w:rPr>
          <w:rFonts w:ascii="Times New Roman" w:eastAsia="Times New Roman" w:hAnsi="Times New Roman" w:cs="Times New Roman"/>
          <w:lang w:bidi="ar-SA"/>
        </w:rPr>
      </w:pPr>
      <w:r w:rsidRPr="00E931DE">
        <w:rPr>
          <w:rFonts w:ascii="Times New Roman" w:eastAsia="Times New Roman" w:hAnsi="Times New Roman" w:cs="Times New Roman"/>
          <w:lang w:bidi="ar-SA"/>
        </w:rPr>
        <w:t>Протокол № 4 от 21 января 2019 г.                                                                 от 21 января 2019 г.</w:t>
      </w:r>
    </w:p>
    <w:bookmarkEnd w:id="0"/>
    <w:p w:rsidR="00821E4F" w:rsidRPr="000B4D15" w:rsidRDefault="00821E4F" w:rsidP="00821E4F">
      <w:pPr>
        <w:spacing w:line="360" w:lineRule="exact"/>
      </w:pPr>
    </w:p>
    <w:p w:rsidR="00EB2BD8" w:rsidRDefault="00EB2BD8">
      <w:pPr>
        <w:spacing w:line="360" w:lineRule="exact"/>
      </w:pPr>
    </w:p>
    <w:p w:rsidR="00EB2BD8" w:rsidRDefault="00EB2BD8">
      <w:pPr>
        <w:rPr>
          <w:sz w:val="2"/>
          <w:szCs w:val="2"/>
        </w:rPr>
        <w:sectPr w:rsidR="00EB2BD8" w:rsidSect="00CD05FD">
          <w:type w:val="continuous"/>
          <w:pgSz w:w="11900" w:h="16840"/>
          <w:pgMar w:top="936" w:right="851" w:bottom="1123" w:left="1134" w:header="0" w:footer="6" w:gutter="0"/>
          <w:cols w:space="720"/>
          <w:noEndnote/>
          <w:docGrid w:linePitch="360"/>
        </w:sectPr>
      </w:pPr>
    </w:p>
    <w:p w:rsidR="00821E4F" w:rsidRDefault="00821E4F" w:rsidP="00821E4F">
      <w:pPr>
        <w:pStyle w:val="4"/>
        <w:shd w:val="clear" w:color="auto" w:fill="auto"/>
        <w:spacing w:after="0" w:line="280" w:lineRule="exact"/>
        <w:jc w:val="center"/>
      </w:pPr>
      <w:r>
        <w:lastRenderedPageBreak/>
        <w:t xml:space="preserve">Режим занятий обучающихся в МОУ </w:t>
      </w:r>
      <w:proofErr w:type="spellStart"/>
      <w:r>
        <w:t>Новская</w:t>
      </w:r>
      <w:proofErr w:type="spellEnd"/>
      <w:r>
        <w:t xml:space="preserve"> основная школа</w:t>
      </w:r>
    </w:p>
    <w:p w:rsidR="00EB2BD8" w:rsidRDefault="00EB2BD8" w:rsidP="00A56083">
      <w:pPr>
        <w:pStyle w:val="21"/>
        <w:shd w:val="clear" w:color="auto" w:fill="auto"/>
        <w:spacing w:line="280" w:lineRule="exact"/>
        <w:jc w:val="both"/>
      </w:pPr>
    </w:p>
    <w:p w:rsidR="00CD05FD" w:rsidRDefault="00CD05FD" w:rsidP="00A56083">
      <w:pPr>
        <w:pStyle w:val="21"/>
        <w:shd w:val="clear" w:color="auto" w:fill="auto"/>
        <w:spacing w:line="280" w:lineRule="exact"/>
        <w:jc w:val="both"/>
      </w:pPr>
    </w:p>
    <w:p w:rsidR="00CD05FD" w:rsidRPr="00A56083" w:rsidRDefault="00CD05FD" w:rsidP="00A56083">
      <w:pPr>
        <w:pStyle w:val="21"/>
        <w:shd w:val="clear" w:color="auto" w:fill="auto"/>
        <w:spacing w:line="280" w:lineRule="exact"/>
        <w:jc w:val="both"/>
        <w:sectPr w:rsidR="00CD05FD" w:rsidRPr="00A56083" w:rsidSect="00A56083">
          <w:type w:val="continuous"/>
          <w:pgSz w:w="11900" w:h="16840"/>
          <w:pgMar w:top="1060" w:right="851" w:bottom="1140" w:left="851" w:header="0" w:footer="6" w:gutter="0"/>
          <w:cols w:space="720"/>
          <w:noEndnote/>
          <w:docGrid w:linePitch="360"/>
        </w:sectPr>
      </w:pPr>
    </w:p>
    <w:p w:rsidR="00EB2BD8" w:rsidRDefault="00A56083" w:rsidP="00821E4F">
      <w:pPr>
        <w:pStyle w:val="21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821E4F">
        <w:rPr>
          <w:rStyle w:val="2Exact1"/>
          <w:sz w:val="24"/>
          <w:szCs w:val="24"/>
        </w:rPr>
        <w:lastRenderedPageBreak/>
        <w:t xml:space="preserve">Учебный год в МОУ </w:t>
      </w:r>
      <w:proofErr w:type="spellStart"/>
      <w:r w:rsidRPr="00821E4F">
        <w:rPr>
          <w:rStyle w:val="2Exact1"/>
          <w:sz w:val="24"/>
          <w:szCs w:val="24"/>
        </w:rPr>
        <w:t>Новская</w:t>
      </w:r>
      <w:proofErr w:type="spellEnd"/>
      <w:r w:rsidRPr="00821E4F">
        <w:rPr>
          <w:rStyle w:val="2Exact1"/>
          <w:sz w:val="24"/>
          <w:szCs w:val="24"/>
        </w:rPr>
        <w:t xml:space="preserve"> ОШ (далее - Учреждение) начинается 1 </w:t>
      </w:r>
      <w:r w:rsidR="00055395" w:rsidRPr="00821E4F">
        <w:rPr>
          <w:sz w:val="24"/>
          <w:szCs w:val="24"/>
        </w:rPr>
        <w:t>сентября и заканчивается не позднее 30 июня, включая проведение про</w:t>
      </w:r>
      <w:r w:rsidRPr="00821E4F">
        <w:rPr>
          <w:sz w:val="24"/>
          <w:szCs w:val="24"/>
        </w:rPr>
        <w:t>межуточной и итоговой аттестации</w:t>
      </w:r>
      <w:r w:rsidR="00055395" w:rsidRPr="00821E4F">
        <w:rPr>
          <w:sz w:val="24"/>
          <w:szCs w:val="24"/>
          <w:vertAlign w:val="superscript"/>
        </w:rPr>
        <w:footnoteReference w:id="1"/>
      </w:r>
      <w:r w:rsidR="00055395" w:rsidRPr="00821E4F">
        <w:rPr>
          <w:sz w:val="24"/>
          <w:szCs w:val="24"/>
        </w:rPr>
        <w:t xml:space="preserve">. </w:t>
      </w:r>
    </w:p>
    <w:p w:rsidR="00821E4F" w:rsidRPr="00821E4F" w:rsidRDefault="00821E4F" w:rsidP="00821E4F">
      <w:pPr>
        <w:pStyle w:val="21"/>
        <w:shd w:val="clear" w:color="auto" w:fill="auto"/>
        <w:spacing w:line="276" w:lineRule="auto"/>
        <w:ind w:left="360"/>
        <w:jc w:val="both"/>
        <w:rPr>
          <w:sz w:val="24"/>
          <w:szCs w:val="24"/>
        </w:rPr>
      </w:pPr>
    </w:p>
    <w:p w:rsidR="00EB2BD8" w:rsidRDefault="00055395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05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 xml:space="preserve">Формы </w:t>
      </w:r>
      <w:proofErr w:type="gramStart"/>
      <w:r w:rsidRPr="00821E4F">
        <w:rPr>
          <w:sz w:val="24"/>
          <w:szCs w:val="24"/>
        </w:rPr>
        <w:t>обучения по</w:t>
      </w:r>
      <w:proofErr w:type="gramEnd"/>
      <w:r w:rsidRPr="00821E4F">
        <w:rPr>
          <w:sz w:val="24"/>
          <w:szCs w:val="24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</w:t>
      </w:r>
      <w:r w:rsidRPr="00821E4F">
        <w:rPr>
          <w:sz w:val="24"/>
          <w:szCs w:val="24"/>
          <w:vertAlign w:val="superscript"/>
        </w:rPr>
        <w:footnoteReference w:id="2"/>
      </w:r>
      <w:r w:rsidRPr="00821E4F">
        <w:rPr>
          <w:sz w:val="24"/>
          <w:szCs w:val="24"/>
        </w:rPr>
        <w:t xml:space="preserve"> Допускается сочетание различных форм получения образования и форм обучения.</w:t>
      </w:r>
      <w:r w:rsidRPr="00821E4F">
        <w:rPr>
          <w:sz w:val="24"/>
          <w:szCs w:val="24"/>
          <w:vertAlign w:val="superscript"/>
        </w:rPr>
        <w:footnoteReference w:id="3"/>
      </w:r>
    </w:p>
    <w:p w:rsidR="00821E4F" w:rsidRPr="00821E4F" w:rsidRDefault="00821E4F" w:rsidP="00821E4F">
      <w:pPr>
        <w:pStyle w:val="21"/>
        <w:shd w:val="clear" w:color="auto" w:fill="auto"/>
        <w:tabs>
          <w:tab w:val="left" w:pos="1405"/>
        </w:tabs>
        <w:spacing w:line="276" w:lineRule="auto"/>
        <w:ind w:left="360"/>
        <w:jc w:val="both"/>
        <w:rPr>
          <w:sz w:val="24"/>
          <w:szCs w:val="24"/>
        </w:rPr>
      </w:pPr>
    </w:p>
    <w:p w:rsidR="00EB2BD8" w:rsidRDefault="00055395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05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 xml:space="preserve">Продолжительность учебного года на </w:t>
      </w:r>
      <w:r w:rsidR="00A56083" w:rsidRPr="00821E4F">
        <w:rPr>
          <w:sz w:val="24"/>
          <w:szCs w:val="24"/>
        </w:rPr>
        <w:t>первой и второй</w:t>
      </w:r>
      <w:r w:rsidRPr="00821E4F">
        <w:rPr>
          <w:sz w:val="24"/>
          <w:szCs w:val="24"/>
        </w:rPr>
        <w:t xml:space="preserve"> ступенях общего образования составляет не менее 34 недель без учета государственной (итоговой) аттестации</w:t>
      </w:r>
      <w:r w:rsidR="00A56083" w:rsidRPr="00821E4F">
        <w:rPr>
          <w:sz w:val="24"/>
          <w:szCs w:val="24"/>
        </w:rPr>
        <w:t xml:space="preserve"> и 33 недели для 1 класса</w:t>
      </w:r>
      <w:r w:rsidRPr="00821E4F">
        <w:rPr>
          <w:sz w:val="24"/>
          <w:szCs w:val="24"/>
        </w:rPr>
        <w:t>. В соответствии с годовым календарным учебным графиком учебный год распр</w:t>
      </w:r>
      <w:r w:rsidR="00A56083" w:rsidRPr="00821E4F">
        <w:rPr>
          <w:sz w:val="24"/>
          <w:szCs w:val="24"/>
        </w:rPr>
        <w:t>еделяется на четверти</w:t>
      </w:r>
      <w:r w:rsidRPr="00821E4F">
        <w:rPr>
          <w:sz w:val="24"/>
          <w:szCs w:val="24"/>
        </w:rPr>
        <w:t>.</w:t>
      </w:r>
    </w:p>
    <w:p w:rsidR="00821E4F" w:rsidRPr="00821E4F" w:rsidRDefault="00821E4F" w:rsidP="00821E4F">
      <w:pPr>
        <w:pStyle w:val="21"/>
        <w:shd w:val="clear" w:color="auto" w:fill="auto"/>
        <w:tabs>
          <w:tab w:val="left" w:pos="1405"/>
        </w:tabs>
        <w:spacing w:line="276" w:lineRule="auto"/>
        <w:ind w:left="360"/>
        <w:jc w:val="both"/>
        <w:rPr>
          <w:sz w:val="24"/>
          <w:szCs w:val="24"/>
        </w:rPr>
      </w:pPr>
    </w:p>
    <w:p w:rsidR="00A56083" w:rsidRDefault="00055395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05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 недель. Сроки и продолжительность</w:t>
      </w:r>
      <w:r w:rsidR="00A56083" w:rsidRPr="00821E4F">
        <w:rPr>
          <w:sz w:val="24"/>
          <w:szCs w:val="24"/>
        </w:rPr>
        <w:t xml:space="preserve"> каникул в каждом учебном году определяются годовыми календарными учебными графиками.</w:t>
      </w:r>
    </w:p>
    <w:p w:rsidR="00821E4F" w:rsidRPr="00821E4F" w:rsidRDefault="00821E4F" w:rsidP="00821E4F">
      <w:pPr>
        <w:pStyle w:val="21"/>
        <w:shd w:val="clear" w:color="auto" w:fill="auto"/>
        <w:tabs>
          <w:tab w:val="left" w:pos="1405"/>
        </w:tabs>
        <w:spacing w:line="276" w:lineRule="auto"/>
        <w:ind w:left="357"/>
        <w:jc w:val="both"/>
        <w:rPr>
          <w:sz w:val="24"/>
          <w:szCs w:val="24"/>
        </w:rPr>
      </w:pPr>
    </w:p>
    <w:p w:rsidR="00A56083" w:rsidRPr="00821E4F" w:rsidRDefault="00821E4F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рассчитан на 5-ти дневную учебную неделю. О</w:t>
      </w:r>
      <w:r w:rsidR="00A56083" w:rsidRPr="00821E4F">
        <w:rPr>
          <w:sz w:val="24"/>
          <w:szCs w:val="24"/>
        </w:rPr>
        <w:t>бучение проводится в первую смену.</w:t>
      </w:r>
      <w:r w:rsidR="00A56083" w:rsidRPr="00821E4F">
        <w:rPr>
          <w:sz w:val="24"/>
          <w:szCs w:val="24"/>
          <w:vertAlign w:val="superscript"/>
        </w:rPr>
        <w:t>3</w:t>
      </w:r>
    </w:p>
    <w:p w:rsidR="00821E4F" w:rsidRPr="00821E4F" w:rsidRDefault="00821E4F" w:rsidP="00821E4F">
      <w:pPr>
        <w:pStyle w:val="21"/>
        <w:shd w:val="clear" w:color="auto" w:fill="auto"/>
        <w:tabs>
          <w:tab w:val="left" w:pos="1413"/>
        </w:tabs>
        <w:spacing w:line="276" w:lineRule="auto"/>
        <w:ind w:left="357"/>
        <w:jc w:val="both"/>
        <w:rPr>
          <w:sz w:val="24"/>
          <w:szCs w:val="24"/>
        </w:rPr>
      </w:pPr>
    </w:p>
    <w:p w:rsidR="00CD05FD" w:rsidRPr="00821E4F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Учебные занятия начинаются в 9 часов 0</w:t>
      </w:r>
      <w:r w:rsidR="00A56083" w:rsidRPr="00821E4F">
        <w:rPr>
          <w:sz w:val="24"/>
          <w:szCs w:val="24"/>
        </w:rPr>
        <w:t xml:space="preserve">0 минут. При необходимости учебные </w:t>
      </w:r>
      <w:r w:rsidRPr="00821E4F">
        <w:rPr>
          <w:sz w:val="24"/>
          <w:szCs w:val="24"/>
        </w:rPr>
        <w:t>занятия могут</w:t>
      </w:r>
      <w:r>
        <w:t xml:space="preserve"> </w:t>
      </w:r>
      <w:r w:rsidRPr="00821E4F">
        <w:rPr>
          <w:sz w:val="24"/>
          <w:szCs w:val="24"/>
        </w:rPr>
        <w:t>начинаться в 8 часов 30 минут.</w:t>
      </w:r>
      <w:r w:rsidRPr="00821E4F">
        <w:rPr>
          <w:sz w:val="24"/>
          <w:szCs w:val="24"/>
          <w:vertAlign w:val="superscript"/>
        </w:rPr>
        <w:footnoteReference w:id="4"/>
      </w:r>
      <w:r w:rsidRPr="00821E4F">
        <w:rPr>
          <w:sz w:val="24"/>
          <w:szCs w:val="24"/>
          <w:vertAlign w:val="superscript"/>
        </w:rPr>
        <w:t xml:space="preserve"> </w:t>
      </w:r>
      <w:r w:rsidRPr="00821E4F">
        <w:rPr>
          <w:sz w:val="24"/>
          <w:szCs w:val="24"/>
          <w:vertAlign w:val="superscript"/>
        </w:rPr>
        <w:footnoteReference w:id="5"/>
      </w:r>
    </w:p>
    <w:p w:rsidR="00821E4F" w:rsidRPr="00821E4F" w:rsidRDefault="00821E4F" w:rsidP="00821E4F">
      <w:pPr>
        <w:pStyle w:val="21"/>
        <w:shd w:val="clear" w:color="auto" w:fill="auto"/>
        <w:tabs>
          <w:tab w:val="left" w:pos="1413"/>
        </w:tabs>
        <w:spacing w:line="276" w:lineRule="auto"/>
        <w:ind w:left="357"/>
        <w:jc w:val="both"/>
        <w:rPr>
          <w:sz w:val="24"/>
          <w:szCs w:val="24"/>
        </w:rPr>
      </w:pPr>
    </w:p>
    <w:p w:rsidR="00CD05FD" w:rsidRPr="00821E4F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after="157"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Максимально допустимая нагрузка в течение дня составляет:</w:t>
      </w:r>
      <w:r w:rsidRPr="00821E4F">
        <w:rPr>
          <w:sz w:val="24"/>
          <w:szCs w:val="24"/>
          <w:vertAlign w:val="superscript"/>
        </w:rPr>
        <w:footnoteReference w:id="6"/>
      </w:r>
    </w:p>
    <w:p w:rsidR="00CD05FD" w:rsidRPr="00821E4F" w:rsidRDefault="00CD05FD" w:rsidP="001E4E62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 xml:space="preserve">для обучающихся 1 класса - 4 урока; один день – 5 уроков (за счет урока физической </w:t>
      </w:r>
      <w:r w:rsidRPr="00821E4F">
        <w:rPr>
          <w:sz w:val="24"/>
          <w:szCs w:val="24"/>
        </w:rPr>
        <w:lastRenderedPageBreak/>
        <w:t>культуры);</w:t>
      </w:r>
    </w:p>
    <w:p w:rsidR="00CD05FD" w:rsidRPr="00821E4F" w:rsidRDefault="00CD05FD" w:rsidP="00821E4F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для обучающихся 2-4 классов - 5 уроков;</w:t>
      </w:r>
    </w:p>
    <w:p w:rsidR="00CD05FD" w:rsidRPr="00821E4F" w:rsidRDefault="00CD05FD" w:rsidP="00821E4F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для обучающихся 5-6 классов - 6 уроков;</w:t>
      </w:r>
    </w:p>
    <w:p w:rsidR="00CD05FD" w:rsidRDefault="00CD05FD" w:rsidP="00821E4F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line="276" w:lineRule="auto"/>
        <w:ind w:left="714" w:hanging="357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для обучающихся 7-9 классов - 7 уроков.</w:t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735"/>
        </w:tabs>
        <w:spacing w:line="276" w:lineRule="auto"/>
        <w:ind w:left="714"/>
        <w:jc w:val="both"/>
        <w:rPr>
          <w:sz w:val="24"/>
          <w:szCs w:val="24"/>
        </w:rPr>
      </w:pPr>
    </w:p>
    <w:p w:rsidR="00CD05FD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Занятия внеурочной деятельностью планируются на дни с наименьшим</w:t>
      </w:r>
      <w:r>
        <w:t xml:space="preserve"> </w:t>
      </w:r>
      <w:r w:rsidRPr="00821E4F">
        <w:rPr>
          <w:sz w:val="24"/>
          <w:szCs w:val="24"/>
        </w:rPr>
        <w:t>количеством</w:t>
      </w:r>
      <w:r>
        <w:t xml:space="preserve"> </w:t>
      </w:r>
      <w:r w:rsidRPr="00821E4F">
        <w:rPr>
          <w:sz w:val="24"/>
          <w:szCs w:val="24"/>
        </w:rPr>
        <w:t>обязательных урок</w:t>
      </w:r>
      <w:r w:rsidR="000A41E9" w:rsidRPr="00821E4F">
        <w:rPr>
          <w:sz w:val="24"/>
          <w:szCs w:val="24"/>
        </w:rPr>
        <w:t>ов. Между началом</w:t>
      </w:r>
      <w:r w:rsidRPr="00821E4F">
        <w:rPr>
          <w:sz w:val="24"/>
          <w:szCs w:val="24"/>
        </w:rPr>
        <w:t xml:space="preserve"> занятий</w:t>
      </w:r>
      <w:r w:rsidR="000A41E9" w:rsidRPr="00821E4F">
        <w:rPr>
          <w:sz w:val="24"/>
          <w:szCs w:val="24"/>
        </w:rPr>
        <w:t xml:space="preserve"> внеурочной деятельностью</w:t>
      </w:r>
      <w:r w:rsidRPr="00821E4F">
        <w:rPr>
          <w:sz w:val="24"/>
          <w:szCs w:val="24"/>
        </w:rPr>
        <w:t xml:space="preserve"> и последним уроком устраивается перерыв продолжительностью </w:t>
      </w:r>
      <w:r w:rsidR="000A41E9" w:rsidRPr="00821E4F">
        <w:rPr>
          <w:sz w:val="24"/>
          <w:szCs w:val="24"/>
        </w:rPr>
        <w:t>не менее часа</w:t>
      </w:r>
      <w:r w:rsidRPr="00821E4F">
        <w:rPr>
          <w:sz w:val="24"/>
          <w:szCs w:val="24"/>
        </w:rPr>
        <w:t>.</w:t>
      </w:r>
      <w:r w:rsidRPr="00821E4F">
        <w:rPr>
          <w:sz w:val="24"/>
          <w:szCs w:val="24"/>
          <w:vertAlign w:val="superscript"/>
        </w:rPr>
        <w:footnoteReference w:id="7"/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13"/>
        </w:tabs>
        <w:spacing w:line="276" w:lineRule="auto"/>
        <w:ind w:left="360"/>
        <w:jc w:val="both"/>
        <w:rPr>
          <w:sz w:val="24"/>
          <w:szCs w:val="24"/>
        </w:rPr>
      </w:pPr>
    </w:p>
    <w:p w:rsidR="00CD05FD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Pr="00821E4F">
        <w:rPr>
          <w:sz w:val="24"/>
          <w:szCs w:val="24"/>
          <w:vertAlign w:val="superscript"/>
        </w:rPr>
        <w:footnoteReference w:id="8"/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13"/>
        </w:tabs>
        <w:spacing w:line="276" w:lineRule="auto"/>
        <w:ind w:left="360"/>
        <w:jc w:val="both"/>
        <w:rPr>
          <w:sz w:val="24"/>
          <w:szCs w:val="24"/>
        </w:rPr>
      </w:pPr>
    </w:p>
    <w:p w:rsidR="00CD05FD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jc w:val="both"/>
        <w:rPr>
          <w:sz w:val="24"/>
          <w:szCs w:val="24"/>
        </w:rPr>
      </w:pPr>
      <w:proofErr w:type="gramStart"/>
      <w:r w:rsidRPr="00821E4F">
        <w:rPr>
          <w:sz w:val="24"/>
          <w:szCs w:val="24"/>
        </w:rPr>
        <w:t xml:space="preserve">При составлении расписания уроков чередуются различные по сложности предметы в течение </w:t>
      </w:r>
      <w:r w:rsidR="000A41E9" w:rsidRPr="00821E4F">
        <w:rPr>
          <w:sz w:val="24"/>
          <w:szCs w:val="24"/>
        </w:rPr>
        <w:t>дня и недели: для обучающихся I и II</w:t>
      </w:r>
      <w:r w:rsidRPr="00821E4F">
        <w:rPr>
          <w:sz w:val="24"/>
          <w:szCs w:val="24"/>
        </w:rPr>
        <w:t xml:space="preserve">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1E4E62" w:rsidRPr="00821E4F" w:rsidRDefault="001E4E62" w:rsidP="001E4E62">
      <w:pPr>
        <w:pStyle w:val="21"/>
        <w:shd w:val="clear" w:color="auto" w:fill="auto"/>
        <w:tabs>
          <w:tab w:val="left" w:pos="1413"/>
        </w:tabs>
        <w:spacing w:line="276" w:lineRule="auto"/>
        <w:ind w:left="360"/>
        <w:jc w:val="both"/>
        <w:rPr>
          <w:sz w:val="24"/>
          <w:szCs w:val="24"/>
        </w:rPr>
      </w:pPr>
    </w:p>
    <w:p w:rsidR="00CD05FD" w:rsidRDefault="00CD05FD" w:rsidP="00821E4F">
      <w:pPr>
        <w:pStyle w:val="21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 xml:space="preserve">Для обучающихся </w:t>
      </w:r>
      <w:r w:rsidR="000A41E9" w:rsidRPr="00821E4F">
        <w:rPr>
          <w:sz w:val="24"/>
          <w:szCs w:val="24"/>
        </w:rPr>
        <w:t>1 – 4 классов наиболее трудные предметы проводятся на 2 уроке; 5-9</w:t>
      </w:r>
      <w:r w:rsidRPr="00821E4F">
        <w:rPr>
          <w:sz w:val="24"/>
          <w:szCs w:val="24"/>
        </w:rPr>
        <w:t xml:space="preserve"> классов наиболее трудные предметы проводятся на 2-4 уроках.</w:t>
      </w:r>
    </w:p>
    <w:p w:rsidR="001E4E62" w:rsidRPr="00821E4F" w:rsidRDefault="001E4E62" w:rsidP="001E4E62">
      <w:pPr>
        <w:pStyle w:val="21"/>
        <w:shd w:val="clear" w:color="auto" w:fill="auto"/>
        <w:spacing w:line="276" w:lineRule="auto"/>
        <w:ind w:left="360"/>
        <w:jc w:val="both"/>
        <w:rPr>
          <w:sz w:val="24"/>
          <w:szCs w:val="24"/>
        </w:rPr>
      </w:pPr>
    </w:p>
    <w:p w:rsidR="00CD05FD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В течение учебного дня проводится не более одной контрольной работы. Контрольные работы проводятся, как правило, на 2-4 уроках.</w:t>
      </w:r>
      <w:r w:rsidRPr="00821E4F">
        <w:rPr>
          <w:sz w:val="24"/>
          <w:szCs w:val="24"/>
          <w:vertAlign w:val="superscript"/>
        </w:rPr>
        <w:footnoteReference w:id="9"/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13"/>
        </w:tabs>
        <w:spacing w:line="276" w:lineRule="auto"/>
        <w:ind w:left="360"/>
        <w:jc w:val="both"/>
        <w:rPr>
          <w:sz w:val="24"/>
          <w:szCs w:val="24"/>
        </w:rPr>
      </w:pPr>
    </w:p>
    <w:p w:rsidR="00CD05FD" w:rsidRPr="001E4E62" w:rsidRDefault="00CD05FD" w:rsidP="001E4E62">
      <w:pPr>
        <w:pStyle w:val="21"/>
        <w:numPr>
          <w:ilvl w:val="0"/>
          <w:numId w:val="3"/>
        </w:numPr>
        <w:tabs>
          <w:tab w:val="left" w:pos="1413"/>
        </w:tabs>
        <w:jc w:val="both"/>
        <w:rPr>
          <w:sz w:val="24"/>
          <w:szCs w:val="24"/>
        </w:rPr>
      </w:pPr>
      <w:r w:rsidRPr="00821E4F">
        <w:rPr>
          <w:sz w:val="24"/>
          <w:szCs w:val="24"/>
        </w:rPr>
        <w:t>Продолжительность урока (академический час) во всех классах составляет 45 минут.</w:t>
      </w:r>
      <w:r w:rsidRPr="00821E4F">
        <w:rPr>
          <w:sz w:val="24"/>
          <w:szCs w:val="24"/>
          <w:vertAlign w:val="superscript"/>
        </w:rPr>
        <w:t>11</w:t>
      </w:r>
      <w:proofErr w:type="gramStart"/>
      <w:r w:rsidR="000A41E9" w:rsidRPr="00821E4F">
        <w:rPr>
          <w:sz w:val="24"/>
          <w:szCs w:val="24"/>
          <w:vertAlign w:val="superscript"/>
        </w:rPr>
        <w:t xml:space="preserve"> </w:t>
      </w:r>
      <w:r w:rsidR="000A41E9" w:rsidRPr="001E4E62">
        <w:rPr>
          <w:sz w:val="24"/>
          <w:szCs w:val="24"/>
        </w:rPr>
        <w:t>В</w:t>
      </w:r>
      <w:proofErr w:type="gramEnd"/>
      <w:r w:rsidR="000A41E9" w:rsidRPr="001E4E62">
        <w:rPr>
          <w:sz w:val="24"/>
          <w:szCs w:val="24"/>
        </w:rPr>
        <w:t xml:space="preserve"> первом классе</w:t>
      </w:r>
      <w:r w:rsidR="001E4E62">
        <w:rPr>
          <w:sz w:val="24"/>
          <w:szCs w:val="24"/>
        </w:rPr>
        <w:t>:</w:t>
      </w:r>
      <w:r w:rsidR="001E4E62" w:rsidRPr="001E4E62">
        <w:rPr>
          <w:sz w:val="24"/>
          <w:szCs w:val="24"/>
        </w:rPr>
        <w:t xml:space="preserve"> сентябрь-октябрь -3  урока по 35 минут, ноябрь-декабрь - 4 урока по 35 минут, я</w:t>
      </w:r>
      <w:r w:rsidR="001E4E62">
        <w:rPr>
          <w:sz w:val="24"/>
          <w:szCs w:val="24"/>
        </w:rPr>
        <w:t>нварь-май – 4 урока по 40 минут.</w:t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13"/>
        </w:tabs>
        <w:spacing w:line="276" w:lineRule="auto"/>
        <w:ind w:left="360"/>
        <w:jc w:val="both"/>
        <w:rPr>
          <w:sz w:val="24"/>
          <w:szCs w:val="24"/>
          <w:vertAlign w:val="superscript"/>
        </w:rPr>
      </w:pPr>
    </w:p>
    <w:p w:rsidR="000A41E9" w:rsidRPr="001E4E62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05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- четверг или пятница.</w:t>
      </w:r>
      <w:r w:rsidRPr="00821E4F">
        <w:rPr>
          <w:sz w:val="24"/>
          <w:szCs w:val="24"/>
          <w:vertAlign w:val="superscript"/>
        </w:rPr>
        <w:footnoteReference w:id="10"/>
      </w:r>
      <w:r w:rsidRPr="00821E4F">
        <w:rPr>
          <w:sz w:val="24"/>
          <w:szCs w:val="24"/>
          <w:vertAlign w:val="superscript"/>
        </w:rPr>
        <w:t xml:space="preserve"> </w:t>
      </w:r>
      <w:r w:rsidRPr="00821E4F">
        <w:rPr>
          <w:sz w:val="24"/>
          <w:szCs w:val="24"/>
          <w:vertAlign w:val="superscript"/>
        </w:rPr>
        <w:footnoteReference w:id="11"/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05"/>
        </w:tabs>
        <w:spacing w:line="276" w:lineRule="auto"/>
        <w:ind w:left="360"/>
        <w:jc w:val="both"/>
        <w:rPr>
          <w:sz w:val="24"/>
          <w:szCs w:val="24"/>
        </w:rPr>
      </w:pPr>
    </w:p>
    <w:p w:rsidR="000A41E9" w:rsidRDefault="00CD05FD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Продолжительность перемен между уроками составляет не мене</w:t>
      </w:r>
      <w:r w:rsidR="000A41E9" w:rsidRPr="00821E4F">
        <w:rPr>
          <w:sz w:val="24"/>
          <w:szCs w:val="24"/>
        </w:rPr>
        <w:t>е 10 минут, большой перемены - 2</w:t>
      </w:r>
      <w:r w:rsidRPr="00821E4F">
        <w:rPr>
          <w:sz w:val="24"/>
          <w:szCs w:val="24"/>
        </w:rPr>
        <w:t>5 минут.</w:t>
      </w:r>
      <w:r w:rsidRPr="00821E4F">
        <w:rPr>
          <w:sz w:val="24"/>
          <w:szCs w:val="24"/>
          <w:vertAlign w:val="superscript"/>
        </w:rPr>
        <w:footnoteReference w:id="12"/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1416"/>
        </w:tabs>
        <w:spacing w:line="276" w:lineRule="auto"/>
        <w:ind w:left="360"/>
        <w:jc w:val="both"/>
        <w:rPr>
          <w:sz w:val="24"/>
          <w:szCs w:val="24"/>
        </w:rPr>
      </w:pPr>
    </w:p>
    <w:p w:rsidR="000A41E9" w:rsidRPr="001E4E62" w:rsidRDefault="000A41E9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line="276" w:lineRule="auto"/>
        <w:jc w:val="both"/>
      </w:pPr>
      <w:r w:rsidRPr="00821E4F">
        <w:rPr>
          <w:sz w:val="24"/>
          <w:szCs w:val="24"/>
        </w:rPr>
        <w:t xml:space="preserve">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</w:t>
      </w:r>
      <w:r w:rsidRPr="00821E4F">
        <w:rPr>
          <w:sz w:val="24"/>
          <w:szCs w:val="24"/>
        </w:rPr>
        <w:lastRenderedPageBreak/>
        <w:t xml:space="preserve">видов работ </w:t>
      </w:r>
      <w:r w:rsidRPr="001E4E62">
        <w:rPr>
          <w:sz w:val="24"/>
          <w:szCs w:val="24"/>
        </w:rPr>
        <w:t>для профессионального обучения и труда подростков</w:t>
      </w:r>
      <w:r w:rsidRPr="001E4E62">
        <w:rPr>
          <w:sz w:val="24"/>
          <w:szCs w:val="24"/>
          <w:vertAlign w:val="superscript"/>
        </w:rPr>
        <w:footnoteReference w:id="13"/>
      </w:r>
      <w:r w:rsidRPr="001E4E62">
        <w:rPr>
          <w:sz w:val="24"/>
          <w:szCs w:val="24"/>
          <w:vertAlign w:val="superscript"/>
        </w:rPr>
        <w:t xml:space="preserve"> </w:t>
      </w:r>
      <w:r w:rsidRPr="001E4E62">
        <w:rPr>
          <w:sz w:val="24"/>
          <w:szCs w:val="24"/>
          <w:vertAlign w:val="superscript"/>
        </w:rPr>
        <w:footnoteReference w:id="14"/>
      </w:r>
      <w:r w:rsidRPr="001E4E62">
        <w:rPr>
          <w:sz w:val="24"/>
          <w:szCs w:val="24"/>
        </w:rPr>
        <w:t>.</w:t>
      </w:r>
    </w:p>
    <w:p w:rsidR="001E4E62" w:rsidRDefault="001E4E62" w:rsidP="001E4E62">
      <w:pPr>
        <w:pStyle w:val="21"/>
        <w:shd w:val="clear" w:color="auto" w:fill="auto"/>
        <w:tabs>
          <w:tab w:val="left" w:pos="1416"/>
        </w:tabs>
        <w:spacing w:line="276" w:lineRule="auto"/>
        <w:ind w:left="360"/>
        <w:jc w:val="both"/>
      </w:pPr>
    </w:p>
    <w:p w:rsidR="000A41E9" w:rsidRPr="00821E4F" w:rsidRDefault="000A41E9" w:rsidP="00821E4F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 xml:space="preserve">Организация индивидуального обучения </w:t>
      </w:r>
      <w:proofErr w:type="gramStart"/>
      <w:r w:rsidRPr="00821E4F">
        <w:rPr>
          <w:sz w:val="24"/>
          <w:szCs w:val="24"/>
        </w:rPr>
        <w:t>обучающихся</w:t>
      </w:r>
      <w:proofErr w:type="gramEnd"/>
      <w:r w:rsidRPr="00821E4F">
        <w:rPr>
          <w:sz w:val="24"/>
          <w:szCs w:val="24"/>
        </w:rPr>
        <w:t xml:space="preserve"> на дому проводится на основании заключения лечебного учреждения и с разрешения, в каждом отдельном случае Управления образования городского округа г. Переславль-Залесский.</w:t>
      </w:r>
      <w:r w:rsidRPr="00821E4F">
        <w:rPr>
          <w:sz w:val="24"/>
          <w:szCs w:val="24"/>
          <w:vertAlign w:val="superscript"/>
        </w:rPr>
        <w:footnoteReference w:id="15"/>
      </w:r>
      <w:r w:rsidRPr="00821E4F">
        <w:rPr>
          <w:sz w:val="24"/>
          <w:szCs w:val="24"/>
          <w:vertAlign w:val="superscript"/>
        </w:rPr>
        <w:t xml:space="preserve"> </w:t>
      </w:r>
      <w:r w:rsidRPr="00821E4F">
        <w:rPr>
          <w:sz w:val="24"/>
          <w:szCs w:val="24"/>
        </w:rPr>
        <w:t>Количество часов в неделю составляет:</w:t>
      </w:r>
    </w:p>
    <w:p w:rsidR="000A41E9" w:rsidRPr="00821E4F" w:rsidRDefault="000A41E9" w:rsidP="00821E4F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line="276" w:lineRule="auto"/>
        <w:ind w:left="320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в 5-8 классах - до 10 часов;</w:t>
      </w:r>
    </w:p>
    <w:p w:rsidR="000A41E9" w:rsidRPr="001E4E62" w:rsidRDefault="000A41E9" w:rsidP="00821E4F">
      <w:pPr>
        <w:pStyle w:val="21"/>
        <w:numPr>
          <w:ilvl w:val="0"/>
          <w:numId w:val="2"/>
        </w:numPr>
        <w:shd w:val="clear" w:color="auto" w:fill="auto"/>
        <w:tabs>
          <w:tab w:val="left" w:pos="742"/>
        </w:tabs>
        <w:spacing w:line="276" w:lineRule="auto"/>
        <w:ind w:left="320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в 8-9 классах - до 11 часов.</w:t>
      </w:r>
      <w:r w:rsidRPr="00821E4F">
        <w:rPr>
          <w:sz w:val="24"/>
          <w:szCs w:val="24"/>
          <w:vertAlign w:val="superscript"/>
        </w:rPr>
        <w:t>17</w:t>
      </w:r>
    </w:p>
    <w:p w:rsidR="001E4E62" w:rsidRPr="00821E4F" w:rsidRDefault="001E4E62" w:rsidP="001E4E62">
      <w:pPr>
        <w:pStyle w:val="21"/>
        <w:shd w:val="clear" w:color="auto" w:fill="auto"/>
        <w:tabs>
          <w:tab w:val="left" w:pos="742"/>
        </w:tabs>
        <w:spacing w:line="276" w:lineRule="auto"/>
        <w:ind w:left="320"/>
        <w:jc w:val="both"/>
        <w:rPr>
          <w:sz w:val="24"/>
          <w:szCs w:val="24"/>
        </w:rPr>
      </w:pPr>
    </w:p>
    <w:p w:rsidR="00A56083" w:rsidRPr="00821E4F" w:rsidRDefault="000A41E9" w:rsidP="00821E4F">
      <w:pPr>
        <w:pStyle w:val="21"/>
        <w:shd w:val="clear" w:color="auto" w:fill="auto"/>
        <w:tabs>
          <w:tab w:val="left" w:pos="742"/>
        </w:tabs>
        <w:spacing w:line="276" w:lineRule="auto"/>
        <w:jc w:val="both"/>
        <w:rPr>
          <w:sz w:val="24"/>
          <w:szCs w:val="24"/>
        </w:rPr>
      </w:pPr>
      <w:r w:rsidRPr="00821E4F">
        <w:rPr>
          <w:sz w:val="24"/>
          <w:szCs w:val="24"/>
        </w:rPr>
        <w:t>18.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0A41E9" w:rsidRDefault="000A41E9" w:rsidP="000A41E9">
      <w:pPr>
        <w:pStyle w:val="21"/>
        <w:shd w:val="clear" w:color="auto" w:fill="auto"/>
        <w:tabs>
          <w:tab w:val="left" w:pos="742"/>
        </w:tabs>
        <w:spacing w:line="499" w:lineRule="exact"/>
        <w:jc w:val="both"/>
      </w:pPr>
    </w:p>
    <w:p w:rsidR="00EB2BD8" w:rsidRDefault="00EB2BD8" w:rsidP="000A41E9">
      <w:pPr>
        <w:pStyle w:val="21"/>
        <w:shd w:val="clear" w:color="auto" w:fill="auto"/>
        <w:tabs>
          <w:tab w:val="left" w:pos="1405"/>
        </w:tabs>
        <w:spacing w:line="480" w:lineRule="exact"/>
        <w:jc w:val="both"/>
      </w:pPr>
    </w:p>
    <w:sectPr w:rsidR="00EB2BD8" w:rsidSect="00A56083">
      <w:type w:val="continuous"/>
      <w:pgSz w:w="11900" w:h="16840"/>
      <w:pgMar w:top="1060" w:right="556" w:bottom="1140" w:left="108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58" w:rsidRDefault="00295558">
      <w:r>
        <w:separator/>
      </w:r>
    </w:p>
  </w:endnote>
  <w:endnote w:type="continuationSeparator" w:id="0">
    <w:p w:rsidR="00295558" w:rsidRDefault="002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58" w:rsidRDefault="00295558">
      <w:r>
        <w:separator/>
      </w:r>
    </w:p>
  </w:footnote>
  <w:footnote w:type="continuationSeparator" w:id="0">
    <w:p w:rsidR="00295558" w:rsidRDefault="00295558">
      <w:r>
        <w:continuationSeparator/>
      </w:r>
    </w:p>
  </w:footnote>
  <w:footnote w:id="1">
    <w:p w:rsidR="00EB2BD8" w:rsidRDefault="00821E4F">
      <w:pPr>
        <w:pStyle w:val="a5"/>
        <w:shd w:val="clear" w:color="auto" w:fill="auto"/>
      </w:pPr>
      <w:r>
        <w:rPr>
          <w:vertAlign w:val="superscript"/>
        </w:rPr>
        <w:t>1</w:t>
      </w:r>
      <w:r w:rsidR="00055395">
        <w:t xml:space="preserve">Согласно п. 42 Типового положения об общеобразовательном учреждении, учебный год в общеобразовательном учреждении, </w:t>
      </w:r>
      <w:r w:rsidR="00055395">
        <w:rPr>
          <w:rStyle w:val="a6"/>
        </w:rPr>
        <w:t>как правило</w:t>
      </w:r>
      <w:r w:rsidR="00055395">
        <w:t>, начинается 1 сентября.</w:t>
      </w:r>
    </w:p>
  </w:footnote>
  <w:footnote w:id="2">
    <w:p w:rsidR="00EB2BD8" w:rsidRDefault="00055395">
      <w:pPr>
        <w:pStyle w:val="a5"/>
        <w:shd w:val="clear" w:color="auto" w:fill="auto"/>
      </w:pPr>
      <w:r>
        <w:t xml:space="preserve">Следует учитывать, что при издании документов, противоречащих друг другу, действует общий принцип для документов одного уровня - более поздний отменяет более ранний. В данном случае типовое положение является более ранним документом, но, вместе с тем, документом более высокого уровня, поскольку типовое положение утверждено Постановлением Правительства, а Порядок -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EB2BD8" w:rsidRDefault="00055395">
      <w:pPr>
        <w:pStyle w:val="a5"/>
        <w:shd w:val="clear" w:color="auto" w:fill="auto"/>
        <w:ind w:firstLine="220"/>
        <w:jc w:val="left"/>
      </w:pPr>
      <w:r>
        <w:t>п.17 порядка организации и осуществления образовательной деятельности по основным общеобразовательным программам</w:t>
      </w:r>
    </w:p>
    <w:p w:rsidR="00EB2BD8" w:rsidRDefault="00821E4F">
      <w:pPr>
        <w:pStyle w:val="a5"/>
        <w:shd w:val="clear" w:color="auto" w:fill="auto"/>
      </w:pPr>
      <w:r>
        <w:rPr>
          <w:vertAlign w:val="superscript"/>
          <w:lang w:eastAsia="en-US" w:bidi="en-US"/>
        </w:rPr>
        <w:t>2</w:t>
      </w:r>
      <w:r w:rsidR="00055395" w:rsidRPr="00A56083">
        <w:rPr>
          <w:lang w:eastAsia="en-US" w:bidi="en-US"/>
        </w:rPr>
        <w:t xml:space="preserve"> </w:t>
      </w:r>
      <w:r w:rsidR="00055395">
        <w:t>ч.5 ст.17 ФЗ «Об образовании в РФ»</w:t>
      </w:r>
    </w:p>
  </w:footnote>
  <w:footnote w:id="3">
    <w:p w:rsidR="00EB2BD8" w:rsidRDefault="00055395">
      <w:pPr>
        <w:pStyle w:val="a5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ч.4 ст.17 ФЗ «Об образовании в РФ»</w:t>
      </w:r>
    </w:p>
  </w:footnote>
  <w:footnote w:id="4">
    <w:p w:rsidR="00CD05FD" w:rsidRDefault="00CD05FD" w:rsidP="00CD05FD">
      <w:pPr>
        <w:pStyle w:val="a5"/>
        <w:shd w:val="clear" w:color="auto" w:fill="auto"/>
        <w:tabs>
          <w:tab w:val="left" w:pos="158"/>
        </w:tabs>
      </w:pPr>
      <w:r>
        <w:rPr>
          <w:vertAlign w:val="superscript"/>
        </w:rPr>
        <w:footnoteRef/>
      </w:r>
      <w:r>
        <w:tab/>
        <w:t>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5">
    <w:p w:rsidR="00CD05FD" w:rsidRDefault="00CD05FD" w:rsidP="00CD05FD">
      <w:pPr>
        <w:pStyle w:val="a5"/>
        <w:shd w:val="clear" w:color="auto" w:fill="auto"/>
        <w:tabs>
          <w:tab w:val="left" w:pos="158"/>
        </w:tabs>
      </w:pPr>
      <w:r>
        <w:rPr>
          <w:vertAlign w:val="superscript"/>
        </w:rPr>
        <w:footnoteRef/>
      </w:r>
      <w:r>
        <w:tab/>
        <w:t>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6">
    <w:p w:rsidR="00CD05FD" w:rsidRDefault="00CD05FD" w:rsidP="00CD05FD">
      <w:pPr>
        <w:pStyle w:val="a5"/>
        <w:shd w:val="clear" w:color="auto" w:fill="auto"/>
        <w:tabs>
          <w:tab w:val="left" w:pos="154"/>
        </w:tabs>
      </w:pPr>
      <w:r>
        <w:rPr>
          <w:vertAlign w:val="superscript"/>
        </w:rPr>
        <w:footnoteRef/>
      </w:r>
      <w:r>
        <w:tab/>
        <w:t>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7">
    <w:p w:rsidR="00CD05FD" w:rsidRDefault="00CD05FD" w:rsidP="00CD05FD">
      <w:pPr>
        <w:pStyle w:val="a5"/>
        <w:shd w:val="clear" w:color="auto" w:fill="auto"/>
        <w:tabs>
          <w:tab w:val="left" w:pos="221"/>
        </w:tabs>
      </w:pPr>
      <w:r>
        <w:rPr>
          <w:vertAlign w:val="superscript"/>
        </w:rPr>
        <w:footnoteRef/>
      </w:r>
      <w:r>
        <w:tab/>
        <w:t>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8">
    <w:p w:rsidR="00CD05FD" w:rsidRDefault="00CD05FD" w:rsidP="00CD05FD">
      <w:pPr>
        <w:pStyle w:val="a5"/>
        <w:shd w:val="clear" w:color="auto" w:fill="auto"/>
        <w:tabs>
          <w:tab w:val="left" w:pos="154"/>
        </w:tabs>
      </w:pPr>
      <w:r>
        <w:rPr>
          <w:vertAlign w:val="superscript"/>
        </w:rPr>
        <w:footnoteRef/>
      </w:r>
      <w:r>
        <w:tab/>
        <w:t>п.10.7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9">
    <w:p w:rsidR="00CD05FD" w:rsidRDefault="00CD05FD" w:rsidP="00CD05FD">
      <w:pPr>
        <w:pStyle w:val="a5"/>
        <w:shd w:val="clear" w:color="auto" w:fill="auto"/>
        <w:tabs>
          <w:tab w:val="left" w:pos="216"/>
        </w:tabs>
      </w:pPr>
      <w:r>
        <w:rPr>
          <w:vertAlign w:val="superscript"/>
        </w:rPr>
        <w:footnoteRef/>
      </w:r>
      <w:r>
        <w:tab/>
        <w:t>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CD05FD" w:rsidRDefault="00CD05FD" w:rsidP="00CD05FD">
      <w:pPr>
        <w:pStyle w:val="a5"/>
        <w:shd w:val="clear" w:color="auto" w:fill="auto"/>
        <w:tabs>
          <w:tab w:val="left" w:pos="206"/>
        </w:tabs>
      </w:pPr>
      <w:r>
        <w:rPr>
          <w:vertAlign w:val="superscript"/>
        </w:rPr>
        <w:footnoteRef/>
      </w:r>
      <w:r>
        <w:tab/>
        <w:t>п.10.9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CD05FD" w:rsidRDefault="00CD05FD" w:rsidP="00CD05FD">
      <w:pPr>
        <w:pStyle w:val="a5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п.10.11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2">
    <w:p w:rsidR="00CD05FD" w:rsidRDefault="00CD05FD" w:rsidP="00CD05FD">
      <w:pPr>
        <w:pStyle w:val="a5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п.10.14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3">
    <w:p w:rsidR="000A41E9" w:rsidRDefault="000A41E9" w:rsidP="000A41E9">
      <w:pPr>
        <w:pStyle w:val="a5"/>
        <w:shd w:val="clear" w:color="auto" w:fill="auto"/>
        <w:tabs>
          <w:tab w:val="left" w:pos="192"/>
        </w:tabs>
      </w:pPr>
      <w:r>
        <w:rPr>
          <w:vertAlign w:val="superscript"/>
        </w:rPr>
        <w:footnoteRef/>
      </w:r>
      <w:r>
        <w:tab/>
        <w:t xml:space="preserve">п.8.2.2. СанПиН 2.4.4.1251-03. 2.4.4. Гигиена детей и подростков. </w:t>
      </w:r>
      <w:proofErr w:type="gramStart"/>
      <w:r>
        <w:t>Детские внешкольные учреждения (учреждения</w:t>
      </w:r>
      <w:proofErr w:type="gramEnd"/>
    </w:p>
    <w:p w:rsidR="000A41E9" w:rsidRDefault="000A41E9" w:rsidP="000A41E9">
      <w:pPr>
        <w:pStyle w:val="a5"/>
        <w:shd w:val="clear" w:color="auto" w:fill="auto"/>
        <w:tabs>
          <w:tab w:val="left" w:pos="1694"/>
          <w:tab w:val="left" w:pos="2938"/>
          <w:tab w:val="left" w:pos="7070"/>
          <w:tab w:val="left" w:pos="7320"/>
          <w:tab w:val="left" w:pos="8664"/>
        </w:tabs>
      </w:pPr>
      <w:r>
        <w:t>дополнительного</w:t>
      </w:r>
      <w:r>
        <w:tab/>
        <w:t>образования).</w:t>
      </w:r>
      <w:r>
        <w:tab/>
      </w:r>
      <w:proofErr w:type="gramStart"/>
      <w:r>
        <w:t>Санитарно-эпидемиологические требования</w:t>
      </w:r>
      <w:r>
        <w:tab/>
        <w:t>к</w:t>
      </w:r>
      <w:r>
        <w:tab/>
        <w:t>учреждениям</w:t>
      </w:r>
      <w:r>
        <w:tab/>
        <w:t>дополнительного</w:t>
      </w:r>
      <w:proofErr w:type="gramEnd"/>
    </w:p>
    <w:p w:rsidR="000A41E9" w:rsidRDefault="000A41E9" w:rsidP="000A41E9">
      <w:pPr>
        <w:pStyle w:val="a5"/>
        <w:shd w:val="clear" w:color="auto" w:fill="auto"/>
      </w:pPr>
      <w:r>
        <w:t>образования детей (внешкольные учреждения).</w:t>
      </w:r>
    </w:p>
  </w:footnote>
  <w:footnote w:id="14">
    <w:p w:rsidR="000A41E9" w:rsidRDefault="000A41E9" w:rsidP="000A41E9">
      <w:pPr>
        <w:pStyle w:val="a5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 xml:space="preserve">п.8.4. СанПиН 2.4.4.1251-03. 2.4.4. Гигиена детей и подростков. </w:t>
      </w:r>
      <w:proofErr w:type="gramStart"/>
      <w:r>
        <w:t>Детские внешкольные учреждения (учреждения</w:t>
      </w:r>
      <w:proofErr w:type="gramEnd"/>
    </w:p>
    <w:p w:rsidR="000A41E9" w:rsidRDefault="000A41E9" w:rsidP="000A41E9">
      <w:pPr>
        <w:pStyle w:val="a5"/>
        <w:shd w:val="clear" w:color="auto" w:fill="auto"/>
        <w:tabs>
          <w:tab w:val="left" w:pos="1690"/>
          <w:tab w:val="left" w:pos="2933"/>
          <w:tab w:val="left" w:pos="7066"/>
          <w:tab w:val="left" w:pos="7315"/>
          <w:tab w:val="left" w:pos="8659"/>
        </w:tabs>
      </w:pPr>
      <w:r>
        <w:t>дополнительного</w:t>
      </w:r>
      <w:r>
        <w:tab/>
        <w:t>образования).</w:t>
      </w:r>
      <w:r>
        <w:tab/>
      </w:r>
      <w:proofErr w:type="gramStart"/>
      <w:r>
        <w:t>Санитарно-эпидемиологические требования</w:t>
      </w:r>
      <w:r>
        <w:tab/>
        <w:t>к</w:t>
      </w:r>
      <w:r>
        <w:tab/>
        <w:t>учреждениям</w:t>
      </w:r>
      <w:r>
        <w:tab/>
        <w:t>дополнительного</w:t>
      </w:r>
      <w:proofErr w:type="gramEnd"/>
    </w:p>
    <w:p w:rsidR="000A41E9" w:rsidRDefault="000A41E9" w:rsidP="000A41E9">
      <w:pPr>
        <w:pStyle w:val="a5"/>
        <w:shd w:val="clear" w:color="auto" w:fill="auto"/>
      </w:pPr>
      <w:r>
        <w:t>образования детей (внешкольные учреждения).</w:t>
      </w:r>
    </w:p>
  </w:footnote>
  <w:footnote w:id="15">
    <w:p w:rsidR="000A41E9" w:rsidRDefault="000A41E9" w:rsidP="000A41E9">
      <w:pPr>
        <w:pStyle w:val="a5"/>
        <w:shd w:val="clear" w:color="auto" w:fill="auto"/>
        <w:tabs>
          <w:tab w:val="left" w:pos="230"/>
        </w:tabs>
      </w:pPr>
      <w:r>
        <w:rPr>
          <w:vertAlign w:val="superscript"/>
        </w:rPr>
        <w:footnoteRef/>
      </w:r>
      <w:r>
        <w:tab/>
        <w:t xml:space="preserve">Письмо </w:t>
      </w:r>
      <w:proofErr w:type="spellStart"/>
      <w:r>
        <w:t>Минпроса</w:t>
      </w:r>
      <w:proofErr w:type="spellEnd"/>
      <w:r>
        <w:t xml:space="preserve"> РСФСР от 08.07.1980 </w:t>
      </w:r>
      <w:r>
        <w:rPr>
          <w:lang w:val="en-US" w:eastAsia="en-US" w:bidi="en-US"/>
        </w:rPr>
        <w:t>N</w:t>
      </w:r>
      <w:r w:rsidRPr="00A56083">
        <w:rPr>
          <w:lang w:eastAsia="en-US" w:bidi="en-US"/>
        </w:rPr>
        <w:t xml:space="preserve"> </w:t>
      </w:r>
      <w:r>
        <w:t xml:space="preserve">281-М, Минздрава РСФСР от 28.07.1980 </w:t>
      </w:r>
      <w:r>
        <w:rPr>
          <w:lang w:val="en-US" w:eastAsia="en-US" w:bidi="en-US"/>
        </w:rPr>
        <w:t>N</w:t>
      </w:r>
      <w:r w:rsidRPr="00A56083">
        <w:rPr>
          <w:lang w:eastAsia="en-US" w:bidi="en-US"/>
        </w:rPr>
        <w:t xml:space="preserve"> </w:t>
      </w:r>
      <w:r>
        <w:t>17-13-186 «О перечне заболеваний, по поводу которых дети нуждаются в индивидуальных занятиях на дому и освобождаются от посещения массовой школы»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FE"/>
    <w:multiLevelType w:val="multilevel"/>
    <w:tmpl w:val="537ADC2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CBC06B6"/>
    <w:multiLevelType w:val="hybridMultilevel"/>
    <w:tmpl w:val="867840F2"/>
    <w:lvl w:ilvl="0" w:tplc="E98EB0E4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F421C"/>
    <w:multiLevelType w:val="multilevel"/>
    <w:tmpl w:val="BBFEA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87803"/>
    <w:multiLevelType w:val="hybridMultilevel"/>
    <w:tmpl w:val="A920B1A4"/>
    <w:lvl w:ilvl="0" w:tplc="B7D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E3795"/>
    <w:multiLevelType w:val="hybridMultilevel"/>
    <w:tmpl w:val="15BC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2BD8"/>
    <w:rsid w:val="00055395"/>
    <w:rsid w:val="000A41E9"/>
    <w:rsid w:val="001E4E62"/>
    <w:rsid w:val="00295558"/>
    <w:rsid w:val="00821E4F"/>
    <w:rsid w:val="00A56083"/>
    <w:rsid w:val="00AD15C9"/>
    <w:rsid w:val="00CD05FD"/>
    <w:rsid w:val="00E931DE"/>
    <w:rsid w:val="00E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12ptExact">
    <w:name w:val="Подпись к картинке (2) + 12 pt;Не курсив Exact"/>
    <w:basedOn w:val="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1">
    <w:name w:val="Основной текст (5) + 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36"/>
      <w:szCs w:val="36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2020-03-14T17:11:00Z</dcterms:created>
  <dcterms:modified xsi:type="dcterms:W3CDTF">2020-03-25T04:35:00Z</dcterms:modified>
</cp:coreProperties>
</file>